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8AF" w:rsidRDefault="003318AF" w:rsidP="00B81C73">
      <w:pPr>
        <w:spacing w:before="100" w:beforeAutospacing="1" w:after="100" w:afterAutospacing="1" w:line="240" w:lineRule="auto"/>
        <w:rPr>
          <w:rFonts w:eastAsia="Times New Roman"/>
          <w:b/>
          <w:bCs/>
          <w:color w:val="auto"/>
        </w:rPr>
      </w:pP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b/>
          <w:bCs/>
          <w:color w:val="auto"/>
        </w:rPr>
        <w:t>Reviewer Guidelines</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b/>
          <w:bCs/>
          <w:color w:val="auto"/>
        </w:rPr>
        <w:t>Before you accept or decline an invitation to review, please note the following questions:</w:t>
      </w:r>
    </w:p>
    <w:p w:rsidR="00B81C73" w:rsidRPr="00B81C73" w:rsidRDefault="00B81C73" w:rsidP="00B81C73">
      <w:pPr>
        <w:numPr>
          <w:ilvl w:val="0"/>
          <w:numId w:val="1"/>
        </w:numPr>
        <w:spacing w:before="100" w:beforeAutospacing="1" w:after="100" w:afterAutospacing="1" w:line="240" w:lineRule="auto"/>
        <w:rPr>
          <w:rFonts w:eastAsia="Times New Roman"/>
          <w:color w:val="auto"/>
        </w:rPr>
      </w:pPr>
      <w:r w:rsidRPr="00B81C73">
        <w:rPr>
          <w:rFonts w:eastAsia="Times New Roman"/>
          <w:b/>
          <w:bCs/>
          <w:color w:val="auto"/>
        </w:rPr>
        <w:t>Is the article requested to be reviewed in accordance with your expertise? </w:t>
      </w:r>
      <w:r w:rsidRPr="00B81C73">
        <w:rPr>
          <w:rFonts w:eastAsia="Times New Roman"/>
          <w:color w:val="auto"/>
        </w:rPr>
        <w:t>If you receive a manuscript that covers topics that are not appropriate areas of your expertise, please notify the editor or recommend an alternative reviewer.</w:t>
      </w:r>
    </w:p>
    <w:p w:rsidR="00B81C73" w:rsidRPr="00B81C73" w:rsidRDefault="00B81C73" w:rsidP="00B81C73">
      <w:pPr>
        <w:numPr>
          <w:ilvl w:val="0"/>
          <w:numId w:val="1"/>
        </w:numPr>
        <w:spacing w:before="100" w:beforeAutospacing="1" w:after="100" w:afterAutospacing="1" w:line="240" w:lineRule="auto"/>
        <w:rPr>
          <w:rFonts w:eastAsia="Times New Roman"/>
          <w:color w:val="auto"/>
        </w:rPr>
      </w:pPr>
      <w:r w:rsidRPr="00B81C73">
        <w:rPr>
          <w:rFonts w:eastAsia="Times New Roman"/>
          <w:b/>
          <w:bCs/>
          <w:color w:val="auto"/>
        </w:rPr>
        <w:t>Do you have the time to review this paper? </w:t>
      </w:r>
      <w:r w:rsidRPr="00B81C73">
        <w:rPr>
          <w:rFonts w:eastAsia="Times New Roman"/>
          <w:color w:val="auto"/>
        </w:rPr>
        <w:t>The review process must be completed within two weeks. If you agree and require a longer period, notify the editor or suggest an alternative reviewer.</w:t>
      </w:r>
    </w:p>
    <w:p w:rsidR="00B81C73" w:rsidRPr="00B81C73" w:rsidRDefault="00B81C73" w:rsidP="00B81C73">
      <w:pPr>
        <w:numPr>
          <w:ilvl w:val="0"/>
          <w:numId w:val="1"/>
        </w:numPr>
        <w:spacing w:before="100" w:beforeAutospacing="1" w:after="100" w:afterAutospacing="1" w:line="240" w:lineRule="auto"/>
        <w:rPr>
          <w:rFonts w:eastAsia="Times New Roman"/>
          <w:color w:val="auto"/>
        </w:rPr>
      </w:pPr>
      <w:r w:rsidRPr="00B81C73">
        <w:rPr>
          <w:rFonts w:eastAsia="Times New Roman"/>
          <w:b/>
          <w:bCs/>
          <w:color w:val="auto"/>
        </w:rPr>
        <w:t>Is there any potential conflict of interest? </w:t>
      </w:r>
      <w:r w:rsidRPr="00B81C73">
        <w:rPr>
          <w:rFonts w:eastAsia="Times New Roman"/>
          <w:color w:val="auto"/>
        </w:rPr>
        <w:t>Meanwhile, conflicts of interest will not disqualify you as a reviewer, disclose all conflicts of interest to the editor before reviewing. </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b/>
          <w:bCs/>
          <w:color w:val="auto"/>
        </w:rPr>
        <w:t>Review Evaluation</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Your review result will help the editor to decide whether or not to publish the articles in our journal. The peer reviewer is responsible for critiquing by reading and evaluating manuscripts in the field of expertise, then giving constructive advice and honest feedback to the author of the article submitted. Peer reviewers discuss the strengths and weaknesses of the article, how to increase the strength and quality of the paper, and evaluate the relevance and authenticity of the manuscript.</w:t>
      </w:r>
    </w:p>
    <w:p w:rsidR="00B81C73" w:rsidRPr="00B81C73" w:rsidRDefault="00B81C73" w:rsidP="003318AF">
      <w:pPr>
        <w:spacing w:before="240" w:after="100" w:afterAutospacing="1" w:line="240" w:lineRule="auto"/>
        <w:rPr>
          <w:rFonts w:eastAsia="Times New Roman"/>
          <w:color w:val="00B050"/>
        </w:rPr>
      </w:pPr>
      <w:r w:rsidRPr="00B81C73">
        <w:rPr>
          <w:rFonts w:eastAsia="Times New Roman"/>
          <w:b/>
          <w:bCs/>
          <w:color w:val="auto"/>
        </w:rPr>
        <w:t> </w:t>
      </w:r>
      <w:r w:rsidRPr="00A25673">
        <w:rPr>
          <w:rFonts w:eastAsia="Times New Roman"/>
          <w:b/>
          <w:bCs/>
          <w:color w:val="00B050"/>
        </w:rPr>
        <w:t xml:space="preserve">Conducting </w:t>
      </w:r>
      <w:r w:rsidR="00A25673" w:rsidRPr="00A25673">
        <w:rPr>
          <w:rFonts w:eastAsia="Times New Roman"/>
          <w:b/>
          <w:bCs/>
          <w:color w:val="00B050"/>
        </w:rPr>
        <w:t>t</w:t>
      </w:r>
      <w:r w:rsidR="0098376F" w:rsidRPr="00A25673">
        <w:rPr>
          <w:rFonts w:eastAsia="Times New Roman"/>
          <w:b/>
          <w:bCs/>
          <w:color w:val="00B050"/>
        </w:rPr>
        <w:t>he</w:t>
      </w:r>
      <w:r w:rsidRPr="00A25673">
        <w:rPr>
          <w:rFonts w:eastAsia="Times New Roman"/>
          <w:b/>
          <w:bCs/>
          <w:color w:val="00B050"/>
        </w:rPr>
        <w:t xml:space="preserve"> </w:t>
      </w:r>
      <w:r w:rsidR="00A25673" w:rsidRPr="00A25673">
        <w:rPr>
          <w:rFonts w:eastAsia="Times New Roman"/>
          <w:b/>
          <w:bCs/>
          <w:color w:val="00B050"/>
        </w:rPr>
        <w:t>Review</w:t>
      </w:r>
    </w:p>
    <w:p w:rsidR="00B81C73" w:rsidRPr="00B81C73" w:rsidRDefault="00B81C73" w:rsidP="003318AF">
      <w:pPr>
        <w:spacing w:before="100" w:beforeAutospacing="1" w:after="100" w:afterAutospacing="1" w:line="240" w:lineRule="auto"/>
        <w:rPr>
          <w:rFonts w:eastAsia="Times New Roman"/>
          <w:color w:val="C45911" w:themeColor="accent2" w:themeShade="BF"/>
        </w:rPr>
      </w:pPr>
      <w:r w:rsidRPr="00B81C73">
        <w:rPr>
          <w:rFonts w:eastAsia="Times New Roman"/>
          <w:b/>
          <w:bCs/>
          <w:color w:val="auto"/>
        </w:rPr>
        <w:t> </w:t>
      </w:r>
      <w:r w:rsidRPr="00A25673">
        <w:rPr>
          <w:rFonts w:eastAsia="Times New Roman"/>
          <w:b/>
          <w:bCs/>
          <w:color w:val="C45911" w:themeColor="accent2" w:themeShade="BF"/>
        </w:rPr>
        <w:t>Title, abstract, and keywords.</w:t>
      </w:r>
    </w:p>
    <w:p w:rsid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The title of the article should be concise, and informative, and describe the article’s content. The abstract should briefly describe the paper's contents: the objectives of the research, the methods, the results achieved, and the major conclusions. The keywords should be specific and reflect what is essential about the article. </w:t>
      </w:r>
    </w:p>
    <w:p w:rsidR="003318AF" w:rsidRDefault="003318AF" w:rsidP="00B81C73">
      <w:pPr>
        <w:spacing w:before="100" w:beforeAutospacing="1" w:after="100" w:afterAutospacing="1" w:line="240" w:lineRule="auto"/>
        <w:rPr>
          <w:rFonts w:eastAsia="Times New Roman"/>
          <w:color w:val="auto"/>
        </w:rPr>
      </w:pPr>
    </w:p>
    <w:p w:rsidR="003318AF" w:rsidRDefault="003318AF" w:rsidP="00B81C73">
      <w:pPr>
        <w:spacing w:before="100" w:beforeAutospacing="1" w:after="100" w:afterAutospacing="1" w:line="240" w:lineRule="auto"/>
        <w:rPr>
          <w:rFonts w:eastAsia="Times New Roman"/>
          <w:color w:val="auto"/>
        </w:rPr>
      </w:pPr>
    </w:p>
    <w:tbl>
      <w:tblPr>
        <w:tblStyle w:val="TableGrid"/>
        <w:tblW w:w="0" w:type="auto"/>
        <w:tblLook w:val="04A0" w:firstRow="1" w:lastRow="0" w:firstColumn="1" w:lastColumn="0" w:noHBand="0" w:noVBand="1"/>
      </w:tblPr>
      <w:tblGrid>
        <w:gridCol w:w="1558"/>
        <w:gridCol w:w="2123"/>
        <w:gridCol w:w="1984"/>
        <w:gridCol w:w="1701"/>
        <w:gridCol w:w="1843"/>
      </w:tblGrid>
      <w:tr w:rsidR="00A25673" w:rsidTr="00A25673">
        <w:tc>
          <w:tcPr>
            <w:tcW w:w="1558" w:type="dxa"/>
          </w:tcPr>
          <w:p w:rsidR="00A25673" w:rsidRPr="00A25673" w:rsidRDefault="00A25673" w:rsidP="00A25673">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lastRenderedPageBreak/>
              <w:t>Rating (underline one)</w:t>
            </w:r>
          </w:p>
        </w:tc>
        <w:tc>
          <w:tcPr>
            <w:tcW w:w="2123" w:type="dxa"/>
            <w:vAlign w:val="center"/>
          </w:tcPr>
          <w:p w:rsidR="00A25673" w:rsidRPr="00A25673" w:rsidRDefault="00A25673" w:rsidP="00A25673">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Bad</w:t>
            </w:r>
          </w:p>
        </w:tc>
        <w:tc>
          <w:tcPr>
            <w:tcW w:w="1984" w:type="dxa"/>
            <w:vAlign w:val="center"/>
          </w:tcPr>
          <w:p w:rsidR="00A25673" w:rsidRPr="00A25673" w:rsidRDefault="00A25673" w:rsidP="00A25673">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Fair</w:t>
            </w:r>
          </w:p>
        </w:tc>
        <w:tc>
          <w:tcPr>
            <w:tcW w:w="1701" w:type="dxa"/>
            <w:vAlign w:val="center"/>
          </w:tcPr>
          <w:p w:rsidR="00A25673" w:rsidRPr="00A25673" w:rsidRDefault="00A25673" w:rsidP="00A25673">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Good</w:t>
            </w:r>
          </w:p>
        </w:tc>
        <w:tc>
          <w:tcPr>
            <w:tcW w:w="1843" w:type="dxa"/>
            <w:vAlign w:val="center"/>
          </w:tcPr>
          <w:p w:rsidR="00A25673" w:rsidRPr="00A25673" w:rsidRDefault="00A25673" w:rsidP="00A25673">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Very Good</w:t>
            </w:r>
          </w:p>
        </w:tc>
      </w:tr>
      <w:tr w:rsidR="00A25673" w:rsidTr="006A483A">
        <w:tc>
          <w:tcPr>
            <w:tcW w:w="1558" w:type="dxa"/>
          </w:tcPr>
          <w:p w:rsidR="00A25673" w:rsidRPr="00A25673" w:rsidRDefault="00A25673" w:rsidP="00A25673">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Reviewer comments</w:t>
            </w:r>
          </w:p>
        </w:tc>
        <w:tc>
          <w:tcPr>
            <w:tcW w:w="7651" w:type="dxa"/>
            <w:gridSpan w:val="4"/>
          </w:tcPr>
          <w:p w:rsidR="00A25673" w:rsidRDefault="00A25673" w:rsidP="00B81C73">
            <w:pPr>
              <w:spacing w:before="100" w:beforeAutospacing="1" w:after="100" w:afterAutospacing="1"/>
              <w:rPr>
                <w:rFonts w:eastAsia="Times New Roman"/>
                <w:color w:val="auto"/>
              </w:rPr>
            </w:pPr>
          </w:p>
        </w:tc>
      </w:tr>
      <w:tr w:rsidR="00A25673" w:rsidTr="00A9693F">
        <w:tc>
          <w:tcPr>
            <w:tcW w:w="1558" w:type="dxa"/>
          </w:tcPr>
          <w:p w:rsidR="00A25673" w:rsidRPr="00A25673" w:rsidRDefault="00A25673" w:rsidP="00B81C73">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Author response</w:t>
            </w:r>
          </w:p>
        </w:tc>
        <w:tc>
          <w:tcPr>
            <w:tcW w:w="7651" w:type="dxa"/>
            <w:gridSpan w:val="4"/>
          </w:tcPr>
          <w:p w:rsidR="00A25673" w:rsidRDefault="00A25673" w:rsidP="00B81C73">
            <w:pPr>
              <w:spacing w:before="100" w:beforeAutospacing="1" w:after="100" w:afterAutospacing="1"/>
              <w:rPr>
                <w:rFonts w:eastAsia="Times New Roman"/>
                <w:color w:val="auto"/>
              </w:rPr>
            </w:pPr>
          </w:p>
          <w:p w:rsidR="00A25673" w:rsidRDefault="00A25673" w:rsidP="00B81C73">
            <w:pPr>
              <w:spacing w:before="100" w:beforeAutospacing="1" w:after="100" w:afterAutospacing="1"/>
              <w:rPr>
                <w:rFonts w:eastAsia="Times New Roman"/>
                <w:color w:val="auto"/>
              </w:rPr>
            </w:pPr>
          </w:p>
        </w:tc>
      </w:tr>
    </w:tbl>
    <w:p w:rsidR="00B81C73" w:rsidRPr="00B81C73" w:rsidRDefault="00B81C73" w:rsidP="00B81C73">
      <w:pPr>
        <w:numPr>
          <w:ilvl w:val="0"/>
          <w:numId w:val="3"/>
        </w:numPr>
        <w:spacing w:before="100" w:beforeAutospacing="1" w:after="100" w:afterAutospacing="1" w:line="240" w:lineRule="auto"/>
        <w:rPr>
          <w:rFonts w:eastAsia="Times New Roman"/>
          <w:color w:val="C45911" w:themeColor="accent2" w:themeShade="BF"/>
        </w:rPr>
      </w:pPr>
      <w:r w:rsidRPr="00A25673">
        <w:rPr>
          <w:rFonts w:eastAsia="Times New Roman"/>
          <w:b/>
          <w:bCs/>
          <w:color w:val="C45911" w:themeColor="accent2" w:themeShade="BF"/>
        </w:rPr>
        <w:t>Problem Formulation. </w:t>
      </w:r>
    </w:p>
    <w:p w:rsid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Problem recognition and its significance, Clear problem identification and Appropriate research questions, Coverage of problem complexity, and Well-defined objectives</w:t>
      </w:r>
      <w:r w:rsidR="00A25673">
        <w:rPr>
          <w:rFonts w:eastAsia="Times New Roman"/>
          <w:color w:val="auto"/>
        </w:rPr>
        <w:t>.</w:t>
      </w:r>
    </w:p>
    <w:tbl>
      <w:tblPr>
        <w:tblStyle w:val="TableGrid"/>
        <w:tblW w:w="0" w:type="auto"/>
        <w:tblLook w:val="04A0" w:firstRow="1" w:lastRow="0" w:firstColumn="1" w:lastColumn="0" w:noHBand="0" w:noVBand="1"/>
      </w:tblPr>
      <w:tblGrid>
        <w:gridCol w:w="1558"/>
        <w:gridCol w:w="2123"/>
        <w:gridCol w:w="1984"/>
        <w:gridCol w:w="1701"/>
        <w:gridCol w:w="1843"/>
      </w:tblGrid>
      <w:tr w:rsidR="00A25673" w:rsidTr="006F2F4A">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Rating (underline one)</w:t>
            </w:r>
          </w:p>
        </w:tc>
        <w:tc>
          <w:tcPr>
            <w:tcW w:w="212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Bad</w:t>
            </w:r>
          </w:p>
        </w:tc>
        <w:tc>
          <w:tcPr>
            <w:tcW w:w="1984"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Fair</w:t>
            </w:r>
          </w:p>
        </w:tc>
        <w:tc>
          <w:tcPr>
            <w:tcW w:w="1701"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Good</w:t>
            </w:r>
          </w:p>
        </w:tc>
        <w:tc>
          <w:tcPr>
            <w:tcW w:w="184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Very Good</w:t>
            </w:r>
          </w:p>
        </w:tc>
      </w:tr>
      <w:tr w:rsidR="00A25673" w:rsidTr="00F36EA2">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Reviewer comments</w:t>
            </w:r>
          </w:p>
        </w:tc>
        <w:tc>
          <w:tcPr>
            <w:tcW w:w="7651" w:type="dxa"/>
            <w:gridSpan w:val="4"/>
          </w:tcPr>
          <w:p w:rsidR="00A25673" w:rsidRDefault="00A25673" w:rsidP="006F2F4A">
            <w:pPr>
              <w:spacing w:before="100" w:beforeAutospacing="1" w:after="100" w:afterAutospacing="1"/>
              <w:rPr>
                <w:rFonts w:eastAsia="Times New Roman"/>
                <w:color w:val="auto"/>
              </w:rPr>
            </w:pPr>
          </w:p>
        </w:tc>
      </w:tr>
      <w:tr w:rsidR="00A25673" w:rsidTr="00F51790">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Author response</w:t>
            </w:r>
          </w:p>
        </w:tc>
        <w:tc>
          <w:tcPr>
            <w:tcW w:w="7651" w:type="dxa"/>
            <w:gridSpan w:val="4"/>
          </w:tcPr>
          <w:p w:rsidR="00A25673" w:rsidRDefault="00A25673" w:rsidP="006F2F4A">
            <w:pPr>
              <w:spacing w:before="100" w:beforeAutospacing="1" w:after="100" w:afterAutospacing="1"/>
              <w:rPr>
                <w:rFonts w:eastAsia="Times New Roman"/>
                <w:color w:val="auto"/>
              </w:rPr>
            </w:pPr>
          </w:p>
          <w:p w:rsidR="00A25673" w:rsidRDefault="00A25673" w:rsidP="006F2F4A">
            <w:pPr>
              <w:spacing w:before="100" w:beforeAutospacing="1" w:after="100" w:afterAutospacing="1"/>
              <w:rPr>
                <w:rFonts w:eastAsia="Times New Roman"/>
                <w:color w:val="auto"/>
              </w:rPr>
            </w:pPr>
          </w:p>
        </w:tc>
      </w:tr>
    </w:tbl>
    <w:p w:rsidR="00B81C73" w:rsidRPr="00B81C73" w:rsidRDefault="00B81C73" w:rsidP="00B81C73">
      <w:pPr>
        <w:numPr>
          <w:ilvl w:val="0"/>
          <w:numId w:val="4"/>
        </w:numPr>
        <w:spacing w:before="100" w:beforeAutospacing="1" w:after="100" w:afterAutospacing="1" w:line="240" w:lineRule="auto"/>
        <w:rPr>
          <w:rFonts w:eastAsia="Times New Roman"/>
          <w:color w:val="C45911" w:themeColor="accent2" w:themeShade="BF"/>
        </w:rPr>
      </w:pPr>
      <w:r w:rsidRPr="00A25673">
        <w:rPr>
          <w:rFonts w:eastAsia="Times New Roman"/>
          <w:b/>
          <w:bCs/>
          <w:color w:val="C45911" w:themeColor="accent2" w:themeShade="BF"/>
        </w:rPr>
        <w:t>Research Methodology.</w:t>
      </w:r>
    </w:p>
    <w:p w:rsid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A concise explanation of research methodology is prevalent; Reasons to choose particular methods are well described; the Research design is accurate; Sample design is appropriate; the Data collection process is proper; Data analysis methods are relevant and state-of-the-art.</w:t>
      </w:r>
    </w:p>
    <w:tbl>
      <w:tblPr>
        <w:tblStyle w:val="TableGrid"/>
        <w:tblW w:w="0" w:type="auto"/>
        <w:tblLook w:val="04A0" w:firstRow="1" w:lastRow="0" w:firstColumn="1" w:lastColumn="0" w:noHBand="0" w:noVBand="1"/>
      </w:tblPr>
      <w:tblGrid>
        <w:gridCol w:w="1558"/>
        <w:gridCol w:w="2123"/>
        <w:gridCol w:w="1984"/>
        <w:gridCol w:w="1701"/>
        <w:gridCol w:w="1843"/>
      </w:tblGrid>
      <w:tr w:rsidR="00A25673" w:rsidTr="006F2F4A">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Rating (underline one)</w:t>
            </w:r>
          </w:p>
        </w:tc>
        <w:tc>
          <w:tcPr>
            <w:tcW w:w="212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Bad</w:t>
            </w:r>
          </w:p>
        </w:tc>
        <w:tc>
          <w:tcPr>
            <w:tcW w:w="1984"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Fair</w:t>
            </w:r>
          </w:p>
        </w:tc>
        <w:tc>
          <w:tcPr>
            <w:tcW w:w="1701"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Good</w:t>
            </w:r>
          </w:p>
        </w:tc>
        <w:tc>
          <w:tcPr>
            <w:tcW w:w="184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Very Good</w:t>
            </w:r>
          </w:p>
        </w:tc>
      </w:tr>
      <w:tr w:rsidR="00A25673" w:rsidTr="00666D16">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Reviewer comments</w:t>
            </w:r>
          </w:p>
        </w:tc>
        <w:tc>
          <w:tcPr>
            <w:tcW w:w="7651" w:type="dxa"/>
            <w:gridSpan w:val="4"/>
          </w:tcPr>
          <w:p w:rsidR="00A25673" w:rsidRDefault="00A25673" w:rsidP="006F2F4A">
            <w:pPr>
              <w:spacing w:before="100" w:beforeAutospacing="1" w:after="100" w:afterAutospacing="1"/>
              <w:rPr>
                <w:rFonts w:eastAsia="Times New Roman"/>
                <w:color w:val="auto"/>
              </w:rPr>
            </w:pPr>
          </w:p>
        </w:tc>
      </w:tr>
      <w:tr w:rsidR="00A25673" w:rsidTr="009E4E33">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Author response</w:t>
            </w:r>
          </w:p>
        </w:tc>
        <w:tc>
          <w:tcPr>
            <w:tcW w:w="7651" w:type="dxa"/>
            <w:gridSpan w:val="4"/>
          </w:tcPr>
          <w:p w:rsidR="00A25673" w:rsidRDefault="00A25673" w:rsidP="006F2F4A">
            <w:pPr>
              <w:spacing w:before="100" w:beforeAutospacing="1" w:after="100" w:afterAutospacing="1"/>
              <w:rPr>
                <w:rFonts w:eastAsia="Times New Roman"/>
                <w:color w:val="auto"/>
              </w:rPr>
            </w:pPr>
          </w:p>
          <w:p w:rsidR="00A25673" w:rsidRDefault="00A25673" w:rsidP="006F2F4A">
            <w:pPr>
              <w:spacing w:before="100" w:beforeAutospacing="1" w:after="100" w:afterAutospacing="1"/>
              <w:rPr>
                <w:rFonts w:eastAsia="Times New Roman"/>
                <w:color w:val="auto"/>
              </w:rPr>
            </w:pPr>
          </w:p>
        </w:tc>
      </w:tr>
    </w:tbl>
    <w:p w:rsidR="00B81C73" w:rsidRPr="00B81C73" w:rsidRDefault="00B81C73" w:rsidP="00B81C73">
      <w:pPr>
        <w:numPr>
          <w:ilvl w:val="0"/>
          <w:numId w:val="5"/>
        </w:numPr>
        <w:spacing w:before="100" w:beforeAutospacing="1" w:after="100" w:afterAutospacing="1" w:line="240" w:lineRule="auto"/>
        <w:rPr>
          <w:rFonts w:eastAsia="Times New Roman"/>
          <w:color w:val="C45911" w:themeColor="accent2" w:themeShade="BF"/>
        </w:rPr>
      </w:pPr>
      <w:r w:rsidRPr="00A25673">
        <w:rPr>
          <w:rFonts w:eastAsia="Times New Roman"/>
          <w:b/>
          <w:bCs/>
          <w:color w:val="C45911" w:themeColor="accent2" w:themeShade="BF"/>
        </w:rPr>
        <w:t>Research Findings. </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Empirical and theoretical benefits; Economic benefits; Existence of new findings.</w:t>
      </w:r>
    </w:p>
    <w:tbl>
      <w:tblPr>
        <w:tblStyle w:val="TableGrid"/>
        <w:tblW w:w="0" w:type="auto"/>
        <w:tblLook w:val="04A0" w:firstRow="1" w:lastRow="0" w:firstColumn="1" w:lastColumn="0" w:noHBand="0" w:noVBand="1"/>
      </w:tblPr>
      <w:tblGrid>
        <w:gridCol w:w="1558"/>
        <w:gridCol w:w="2123"/>
        <w:gridCol w:w="1984"/>
        <w:gridCol w:w="1701"/>
        <w:gridCol w:w="1843"/>
      </w:tblGrid>
      <w:tr w:rsidR="00A25673" w:rsidTr="006F2F4A">
        <w:tc>
          <w:tcPr>
            <w:tcW w:w="1558" w:type="dxa"/>
          </w:tcPr>
          <w:p w:rsidR="00A25673" w:rsidRPr="00A25673" w:rsidRDefault="00B81C73" w:rsidP="006F2F4A">
            <w:pPr>
              <w:spacing w:before="100" w:beforeAutospacing="1" w:after="100" w:afterAutospacing="1"/>
              <w:rPr>
                <w:rFonts w:ascii="NewsGoth Cn BT" w:eastAsia="Times New Roman" w:hAnsi="NewsGoth Cn BT"/>
                <w:color w:val="auto"/>
              </w:rPr>
            </w:pPr>
            <w:r w:rsidRPr="00B81C73">
              <w:rPr>
                <w:rFonts w:eastAsia="Times New Roman"/>
                <w:color w:val="auto"/>
              </w:rPr>
              <w:t> </w:t>
            </w:r>
            <w:r w:rsidR="00A25673" w:rsidRPr="00A25673">
              <w:rPr>
                <w:rFonts w:ascii="NewsGoth Cn BT" w:eastAsia="Times New Roman" w:hAnsi="NewsGoth Cn BT"/>
                <w:color w:val="auto"/>
              </w:rPr>
              <w:t>Rating (underline one)</w:t>
            </w:r>
          </w:p>
        </w:tc>
        <w:tc>
          <w:tcPr>
            <w:tcW w:w="212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Bad</w:t>
            </w:r>
          </w:p>
        </w:tc>
        <w:tc>
          <w:tcPr>
            <w:tcW w:w="1984"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Fair</w:t>
            </w:r>
          </w:p>
        </w:tc>
        <w:tc>
          <w:tcPr>
            <w:tcW w:w="1701"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Good</w:t>
            </w:r>
          </w:p>
        </w:tc>
        <w:tc>
          <w:tcPr>
            <w:tcW w:w="184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Very Good</w:t>
            </w:r>
          </w:p>
        </w:tc>
      </w:tr>
      <w:tr w:rsidR="00A25673" w:rsidTr="00741DBF">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Reviewer comments</w:t>
            </w:r>
          </w:p>
        </w:tc>
        <w:tc>
          <w:tcPr>
            <w:tcW w:w="7651" w:type="dxa"/>
            <w:gridSpan w:val="4"/>
          </w:tcPr>
          <w:p w:rsidR="00A25673" w:rsidRDefault="00A25673" w:rsidP="006F2F4A">
            <w:pPr>
              <w:spacing w:before="100" w:beforeAutospacing="1" w:after="100" w:afterAutospacing="1"/>
              <w:rPr>
                <w:rFonts w:eastAsia="Times New Roman"/>
                <w:color w:val="auto"/>
              </w:rPr>
            </w:pPr>
          </w:p>
        </w:tc>
      </w:tr>
      <w:tr w:rsidR="00A25673" w:rsidTr="00B61A1F">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Author response</w:t>
            </w:r>
          </w:p>
        </w:tc>
        <w:tc>
          <w:tcPr>
            <w:tcW w:w="7651" w:type="dxa"/>
            <w:gridSpan w:val="4"/>
          </w:tcPr>
          <w:p w:rsidR="00A25673" w:rsidRDefault="00A25673" w:rsidP="006F2F4A">
            <w:pPr>
              <w:spacing w:before="100" w:beforeAutospacing="1" w:after="100" w:afterAutospacing="1"/>
              <w:rPr>
                <w:rFonts w:eastAsia="Times New Roman"/>
                <w:color w:val="auto"/>
              </w:rPr>
            </w:pPr>
          </w:p>
          <w:p w:rsidR="00A25673" w:rsidRDefault="00A25673" w:rsidP="006F2F4A">
            <w:pPr>
              <w:spacing w:before="100" w:beforeAutospacing="1" w:after="100" w:afterAutospacing="1"/>
              <w:rPr>
                <w:rFonts w:eastAsia="Times New Roman"/>
                <w:color w:val="auto"/>
              </w:rPr>
            </w:pPr>
          </w:p>
        </w:tc>
      </w:tr>
    </w:tbl>
    <w:p w:rsidR="00B81C73" w:rsidRPr="00B81C73" w:rsidRDefault="00B81C73" w:rsidP="00B81C73">
      <w:pPr>
        <w:numPr>
          <w:ilvl w:val="0"/>
          <w:numId w:val="6"/>
        </w:numPr>
        <w:spacing w:before="100" w:beforeAutospacing="1" w:after="100" w:afterAutospacing="1" w:line="240" w:lineRule="auto"/>
        <w:rPr>
          <w:rFonts w:eastAsia="Times New Roman"/>
          <w:color w:val="C45911" w:themeColor="accent2" w:themeShade="BF"/>
        </w:rPr>
      </w:pPr>
      <w:r w:rsidRPr="00A25673">
        <w:rPr>
          <w:rFonts w:eastAsia="Times New Roman"/>
          <w:b/>
          <w:bCs/>
          <w:color w:val="C45911" w:themeColor="accent2" w:themeShade="BF"/>
        </w:rPr>
        <w:lastRenderedPageBreak/>
        <w:t>References. </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 xml:space="preserve">References are thoroughly covered in the article; the </w:t>
      </w:r>
      <w:proofErr w:type="spellStart"/>
      <w:r w:rsidRPr="00B81C73">
        <w:rPr>
          <w:rFonts w:eastAsia="Times New Roman"/>
          <w:color w:val="auto"/>
        </w:rPr>
        <w:t>Recency</w:t>
      </w:r>
      <w:proofErr w:type="spellEnd"/>
      <w:r w:rsidRPr="00B81C73">
        <w:rPr>
          <w:rFonts w:eastAsia="Times New Roman"/>
          <w:color w:val="auto"/>
        </w:rPr>
        <w:t xml:space="preserve"> of references provided is strong; Citations and referencing are employed correctly and truthfully.</w:t>
      </w:r>
    </w:p>
    <w:p w:rsidR="00A25673" w:rsidRP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 </w:t>
      </w:r>
    </w:p>
    <w:tbl>
      <w:tblPr>
        <w:tblStyle w:val="TableGrid"/>
        <w:tblW w:w="0" w:type="auto"/>
        <w:tblLook w:val="04A0" w:firstRow="1" w:lastRow="0" w:firstColumn="1" w:lastColumn="0" w:noHBand="0" w:noVBand="1"/>
      </w:tblPr>
      <w:tblGrid>
        <w:gridCol w:w="1558"/>
        <w:gridCol w:w="2123"/>
        <w:gridCol w:w="1984"/>
        <w:gridCol w:w="1701"/>
        <w:gridCol w:w="1843"/>
      </w:tblGrid>
      <w:tr w:rsidR="00A25673" w:rsidTr="006F2F4A">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Rating (underline one)</w:t>
            </w:r>
          </w:p>
        </w:tc>
        <w:tc>
          <w:tcPr>
            <w:tcW w:w="212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Bad</w:t>
            </w:r>
          </w:p>
        </w:tc>
        <w:tc>
          <w:tcPr>
            <w:tcW w:w="1984"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Fair</w:t>
            </w:r>
          </w:p>
        </w:tc>
        <w:tc>
          <w:tcPr>
            <w:tcW w:w="1701"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Good</w:t>
            </w:r>
          </w:p>
        </w:tc>
        <w:tc>
          <w:tcPr>
            <w:tcW w:w="184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Very Good</w:t>
            </w:r>
          </w:p>
        </w:tc>
      </w:tr>
      <w:tr w:rsidR="00A25673" w:rsidTr="00EB4CA0">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Reviewer comments</w:t>
            </w:r>
          </w:p>
        </w:tc>
        <w:tc>
          <w:tcPr>
            <w:tcW w:w="7651" w:type="dxa"/>
            <w:gridSpan w:val="4"/>
          </w:tcPr>
          <w:p w:rsidR="00A25673" w:rsidRDefault="00A25673" w:rsidP="006F2F4A">
            <w:pPr>
              <w:spacing w:before="100" w:beforeAutospacing="1" w:after="100" w:afterAutospacing="1"/>
              <w:rPr>
                <w:rFonts w:eastAsia="Times New Roman"/>
                <w:color w:val="auto"/>
              </w:rPr>
            </w:pPr>
          </w:p>
        </w:tc>
      </w:tr>
      <w:tr w:rsidR="00A25673" w:rsidTr="00D44510">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Author response</w:t>
            </w:r>
          </w:p>
        </w:tc>
        <w:tc>
          <w:tcPr>
            <w:tcW w:w="7651" w:type="dxa"/>
            <w:gridSpan w:val="4"/>
          </w:tcPr>
          <w:p w:rsidR="00A25673" w:rsidRDefault="00A25673" w:rsidP="006F2F4A">
            <w:pPr>
              <w:spacing w:before="100" w:beforeAutospacing="1" w:after="100" w:afterAutospacing="1"/>
              <w:rPr>
                <w:rFonts w:eastAsia="Times New Roman"/>
                <w:color w:val="auto"/>
              </w:rPr>
            </w:pPr>
          </w:p>
          <w:p w:rsidR="00A25673" w:rsidRDefault="00A25673" w:rsidP="006F2F4A">
            <w:pPr>
              <w:spacing w:before="100" w:beforeAutospacing="1" w:after="100" w:afterAutospacing="1"/>
              <w:rPr>
                <w:rFonts w:eastAsia="Times New Roman"/>
                <w:color w:val="auto"/>
              </w:rPr>
            </w:pPr>
          </w:p>
        </w:tc>
      </w:tr>
    </w:tbl>
    <w:p w:rsidR="00B81C73" w:rsidRPr="00B81C73" w:rsidRDefault="00B81C73" w:rsidP="00B81C73">
      <w:pPr>
        <w:numPr>
          <w:ilvl w:val="0"/>
          <w:numId w:val="7"/>
        </w:numPr>
        <w:spacing w:before="100" w:beforeAutospacing="1" w:after="100" w:afterAutospacing="1" w:line="240" w:lineRule="auto"/>
        <w:rPr>
          <w:rFonts w:eastAsia="Times New Roman"/>
          <w:color w:val="C45911" w:themeColor="accent2" w:themeShade="BF"/>
        </w:rPr>
      </w:pPr>
      <w:r w:rsidRPr="00A25673">
        <w:rPr>
          <w:rFonts w:eastAsia="Times New Roman"/>
          <w:b/>
          <w:bCs/>
          <w:color w:val="C45911" w:themeColor="accent2" w:themeShade="BF"/>
        </w:rPr>
        <w:t>Article’s Presentation and Systematic Order. </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Framework and The flow of article presentation, Readability, Grammar, and Writing style.</w:t>
      </w:r>
    </w:p>
    <w:tbl>
      <w:tblPr>
        <w:tblStyle w:val="TableGrid"/>
        <w:tblW w:w="0" w:type="auto"/>
        <w:tblLook w:val="04A0" w:firstRow="1" w:lastRow="0" w:firstColumn="1" w:lastColumn="0" w:noHBand="0" w:noVBand="1"/>
      </w:tblPr>
      <w:tblGrid>
        <w:gridCol w:w="1558"/>
        <w:gridCol w:w="2123"/>
        <w:gridCol w:w="1984"/>
        <w:gridCol w:w="1701"/>
        <w:gridCol w:w="1843"/>
      </w:tblGrid>
      <w:tr w:rsidR="00A25673" w:rsidTr="006F2F4A">
        <w:tc>
          <w:tcPr>
            <w:tcW w:w="1558" w:type="dxa"/>
          </w:tcPr>
          <w:p w:rsidR="00A25673" w:rsidRPr="00A25673" w:rsidRDefault="00B81C73" w:rsidP="006F2F4A">
            <w:pPr>
              <w:spacing w:before="100" w:beforeAutospacing="1" w:after="100" w:afterAutospacing="1"/>
              <w:rPr>
                <w:rFonts w:ascii="NewsGoth Cn BT" w:eastAsia="Times New Roman" w:hAnsi="NewsGoth Cn BT"/>
                <w:color w:val="auto"/>
              </w:rPr>
            </w:pPr>
            <w:r w:rsidRPr="00B81C73">
              <w:rPr>
                <w:rFonts w:eastAsia="Times New Roman"/>
                <w:color w:val="auto"/>
              </w:rPr>
              <w:t> </w:t>
            </w:r>
            <w:r w:rsidR="00A25673" w:rsidRPr="00A25673">
              <w:rPr>
                <w:rFonts w:ascii="NewsGoth Cn BT" w:eastAsia="Times New Roman" w:hAnsi="NewsGoth Cn BT"/>
                <w:color w:val="auto"/>
              </w:rPr>
              <w:t>Rating (underline one)</w:t>
            </w:r>
          </w:p>
        </w:tc>
        <w:tc>
          <w:tcPr>
            <w:tcW w:w="212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Bad</w:t>
            </w:r>
          </w:p>
        </w:tc>
        <w:tc>
          <w:tcPr>
            <w:tcW w:w="1984"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Fair</w:t>
            </w:r>
          </w:p>
        </w:tc>
        <w:tc>
          <w:tcPr>
            <w:tcW w:w="1701"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Good</w:t>
            </w:r>
          </w:p>
        </w:tc>
        <w:tc>
          <w:tcPr>
            <w:tcW w:w="1843" w:type="dxa"/>
            <w:vAlign w:val="center"/>
          </w:tcPr>
          <w:p w:rsidR="00A25673" w:rsidRPr="00A25673" w:rsidRDefault="00A25673" w:rsidP="006F2F4A">
            <w:pPr>
              <w:spacing w:before="100" w:beforeAutospacing="1" w:after="100" w:afterAutospacing="1"/>
              <w:jc w:val="center"/>
              <w:rPr>
                <w:rFonts w:ascii="NewsGoth Cn BT" w:eastAsia="Times New Roman" w:hAnsi="NewsGoth Cn BT"/>
                <w:color w:val="auto"/>
              </w:rPr>
            </w:pPr>
            <w:r w:rsidRPr="00A25673">
              <w:rPr>
                <w:rFonts w:ascii="NewsGoth Cn BT" w:eastAsia="Times New Roman" w:hAnsi="NewsGoth Cn BT"/>
                <w:color w:val="auto"/>
              </w:rPr>
              <w:t>Very Good</w:t>
            </w:r>
          </w:p>
        </w:tc>
      </w:tr>
      <w:tr w:rsidR="00A25673" w:rsidTr="00D01E93">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Reviewer comments</w:t>
            </w:r>
          </w:p>
        </w:tc>
        <w:tc>
          <w:tcPr>
            <w:tcW w:w="7651" w:type="dxa"/>
            <w:gridSpan w:val="4"/>
          </w:tcPr>
          <w:p w:rsidR="00A25673" w:rsidRDefault="00A25673" w:rsidP="006F2F4A">
            <w:pPr>
              <w:spacing w:before="100" w:beforeAutospacing="1" w:after="100" w:afterAutospacing="1"/>
              <w:rPr>
                <w:rFonts w:eastAsia="Times New Roman"/>
                <w:color w:val="auto"/>
              </w:rPr>
            </w:pPr>
          </w:p>
        </w:tc>
      </w:tr>
      <w:tr w:rsidR="00A25673" w:rsidTr="00604869">
        <w:tc>
          <w:tcPr>
            <w:tcW w:w="1558" w:type="dxa"/>
          </w:tcPr>
          <w:p w:rsidR="00A25673" w:rsidRPr="00A25673" w:rsidRDefault="00A25673" w:rsidP="006F2F4A">
            <w:pPr>
              <w:spacing w:before="100" w:beforeAutospacing="1" w:after="100" w:afterAutospacing="1"/>
              <w:rPr>
                <w:rFonts w:ascii="NewsGoth Cn BT" w:eastAsia="Times New Roman" w:hAnsi="NewsGoth Cn BT"/>
                <w:color w:val="auto"/>
              </w:rPr>
            </w:pPr>
            <w:r w:rsidRPr="00A25673">
              <w:rPr>
                <w:rFonts w:ascii="NewsGoth Cn BT" w:eastAsia="Times New Roman" w:hAnsi="NewsGoth Cn BT"/>
                <w:color w:val="auto"/>
              </w:rPr>
              <w:t>Author response</w:t>
            </w:r>
          </w:p>
        </w:tc>
        <w:tc>
          <w:tcPr>
            <w:tcW w:w="7651" w:type="dxa"/>
            <w:gridSpan w:val="4"/>
          </w:tcPr>
          <w:p w:rsidR="00A25673" w:rsidRDefault="00A25673" w:rsidP="006F2F4A">
            <w:pPr>
              <w:spacing w:before="100" w:beforeAutospacing="1" w:after="100" w:afterAutospacing="1"/>
              <w:rPr>
                <w:rFonts w:eastAsia="Times New Roman"/>
                <w:color w:val="auto"/>
              </w:rPr>
            </w:pPr>
          </w:p>
          <w:p w:rsidR="00A25673" w:rsidRDefault="00A25673" w:rsidP="006F2F4A">
            <w:pPr>
              <w:spacing w:before="100" w:beforeAutospacing="1" w:after="100" w:afterAutospacing="1"/>
              <w:rPr>
                <w:rFonts w:eastAsia="Times New Roman"/>
                <w:color w:val="auto"/>
              </w:rPr>
            </w:pPr>
          </w:p>
        </w:tc>
      </w:tr>
    </w:tbl>
    <w:p w:rsidR="00B81C73" w:rsidRPr="00B81C73" w:rsidRDefault="00B81C73" w:rsidP="00B81C73">
      <w:pPr>
        <w:numPr>
          <w:ilvl w:val="0"/>
          <w:numId w:val="8"/>
        </w:numPr>
        <w:spacing w:before="100" w:beforeAutospacing="1" w:after="100" w:afterAutospacing="1" w:line="240" w:lineRule="auto"/>
        <w:rPr>
          <w:rFonts w:eastAsia="Times New Roman"/>
          <w:color w:val="C45911" w:themeColor="accent2" w:themeShade="BF"/>
        </w:rPr>
      </w:pPr>
      <w:r w:rsidRPr="00A25673">
        <w:rPr>
          <w:rFonts w:eastAsia="Times New Roman"/>
          <w:b/>
          <w:bCs/>
          <w:color w:val="C45911" w:themeColor="accent2" w:themeShade="BF"/>
        </w:rPr>
        <w:t>Overall Evaluation</w:t>
      </w:r>
    </w:p>
    <w:p w:rsidR="00B81C73" w:rsidRPr="00B81C73" w:rsidRDefault="00B81C73" w:rsidP="00B81C73">
      <w:pPr>
        <w:spacing w:before="100" w:beforeAutospacing="1" w:after="100" w:afterAutospacing="1" w:line="240" w:lineRule="auto"/>
        <w:rPr>
          <w:rFonts w:eastAsia="Times New Roman"/>
          <w:color w:val="auto"/>
        </w:rPr>
      </w:pPr>
      <w:r w:rsidRPr="00B81C73">
        <w:rPr>
          <w:rFonts w:eastAsia="Times New Roman"/>
          <w:color w:val="auto"/>
        </w:rPr>
        <w:t>The reviewer gives comments on how to improve the papers.</w:t>
      </w:r>
    </w:p>
    <w:p w:rsidR="00B81C73" w:rsidRPr="00B81C73" w:rsidRDefault="00A25673" w:rsidP="00B81C73">
      <w:pPr>
        <w:spacing w:before="100" w:beforeAutospacing="1" w:after="100" w:afterAutospacing="1" w:line="240" w:lineRule="auto"/>
        <w:rPr>
          <w:rFonts w:eastAsia="Times New Roman"/>
          <w:color w:val="auto"/>
        </w:rPr>
      </w:pPr>
      <w:r>
        <w:rPr>
          <w:rFonts w:eastAsia="Times New Roman"/>
          <w:color w:val="auto"/>
        </w:rPr>
        <w:t>Reviewer recommendation (underlying the chosen one):</w:t>
      </w:r>
    </w:p>
    <w:p w:rsidR="00B81C73" w:rsidRPr="00B81C73" w:rsidRDefault="00B81C73" w:rsidP="00B81C73">
      <w:pPr>
        <w:numPr>
          <w:ilvl w:val="0"/>
          <w:numId w:val="9"/>
        </w:numPr>
        <w:spacing w:before="100" w:beforeAutospacing="1" w:after="100" w:afterAutospacing="1" w:line="240" w:lineRule="auto"/>
        <w:rPr>
          <w:rFonts w:eastAsia="Times New Roman"/>
          <w:color w:val="auto"/>
        </w:rPr>
      </w:pPr>
      <w:r w:rsidRPr="00B81C73">
        <w:rPr>
          <w:rFonts w:eastAsia="Times New Roman"/>
          <w:color w:val="auto"/>
        </w:rPr>
        <w:t>Rejected</w:t>
      </w:r>
    </w:p>
    <w:p w:rsidR="00B81C73" w:rsidRPr="00B81C73" w:rsidRDefault="00B81C73" w:rsidP="00B81C73">
      <w:pPr>
        <w:numPr>
          <w:ilvl w:val="0"/>
          <w:numId w:val="9"/>
        </w:numPr>
        <w:spacing w:before="100" w:beforeAutospacing="1" w:after="100" w:afterAutospacing="1" w:line="240" w:lineRule="auto"/>
        <w:rPr>
          <w:rFonts w:eastAsia="Times New Roman"/>
          <w:color w:val="auto"/>
        </w:rPr>
      </w:pPr>
      <w:r w:rsidRPr="00B81C73">
        <w:rPr>
          <w:rFonts w:eastAsia="Times New Roman"/>
          <w:color w:val="auto"/>
        </w:rPr>
        <w:t>Major revision*</w:t>
      </w:r>
    </w:p>
    <w:p w:rsidR="00B81C73" w:rsidRPr="00B81C73" w:rsidRDefault="00B81C73" w:rsidP="00B81C73">
      <w:pPr>
        <w:numPr>
          <w:ilvl w:val="0"/>
          <w:numId w:val="9"/>
        </w:numPr>
        <w:spacing w:before="100" w:beforeAutospacing="1" w:after="100" w:afterAutospacing="1" w:line="240" w:lineRule="auto"/>
        <w:rPr>
          <w:rFonts w:eastAsia="Times New Roman"/>
          <w:color w:val="auto"/>
        </w:rPr>
      </w:pPr>
      <w:r w:rsidRPr="00B81C73">
        <w:rPr>
          <w:rFonts w:eastAsia="Times New Roman"/>
          <w:color w:val="auto"/>
        </w:rPr>
        <w:t>Minor revision*</w:t>
      </w:r>
    </w:p>
    <w:p w:rsidR="00B81C73" w:rsidRPr="00B81C73" w:rsidRDefault="00B81C73" w:rsidP="00B81C73">
      <w:pPr>
        <w:numPr>
          <w:ilvl w:val="0"/>
          <w:numId w:val="9"/>
        </w:numPr>
        <w:spacing w:before="100" w:beforeAutospacing="1" w:after="100" w:afterAutospacing="1" w:line="240" w:lineRule="auto"/>
        <w:rPr>
          <w:rFonts w:eastAsia="Times New Roman"/>
          <w:color w:val="auto"/>
        </w:rPr>
      </w:pPr>
      <w:r w:rsidRPr="00B81C73">
        <w:rPr>
          <w:rFonts w:eastAsia="Times New Roman"/>
          <w:color w:val="auto"/>
        </w:rPr>
        <w:t>Accepted</w:t>
      </w:r>
    </w:p>
    <w:p w:rsidR="00B3035D" w:rsidRDefault="00B3035D">
      <w:bookmarkStart w:id="0" w:name="_GoBack"/>
      <w:bookmarkEnd w:id="0"/>
    </w:p>
    <w:sectPr w:rsidR="00B3035D" w:rsidSect="003318AF">
      <w:headerReference w:type="default" r:id="rId7"/>
      <w:headerReference w:type="first" r:id="rId8"/>
      <w:pgSz w:w="12240" w:h="15840"/>
      <w:pgMar w:top="1440" w:right="1440" w:bottom="1440" w:left="1440" w:header="113"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5D1" w:rsidRDefault="007E55D1" w:rsidP="00B81C73">
      <w:pPr>
        <w:spacing w:after="0" w:line="240" w:lineRule="auto"/>
      </w:pPr>
      <w:r>
        <w:separator/>
      </w:r>
    </w:p>
  </w:endnote>
  <w:endnote w:type="continuationSeparator" w:id="0">
    <w:p w:rsidR="007E55D1" w:rsidRDefault="007E55D1" w:rsidP="00B8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Cn BT">
    <w:altName w:val="Arial Narrow"/>
    <w:panose1 w:val="020B050602020203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5D1" w:rsidRDefault="007E55D1" w:rsidP="00B81C73">
      <w:pPr>
        <w:spacing w:after="0" w:line="240" w:lineRule="auto"/>
      </w:pPr>
      <w:r>
        <w:separator/>
      </w:r>
    </w:p>
  </w:footnote>
  <w:footnote w:type="continuationSeparator" w:id="0">
    <w:p w:rsidR="007E55D1" w:rsidRDefault="007E55D1" w:rsidP="00B81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C73" w:rsidRDefault="00B81C73" w:rsidP="003318AF">
    <w:pPr>
      <w:pStyle w:val="Header"/>
      <w:ind w:hanging="1418"/>
      <w:jc w:val="center"/>
    </w:pPr>
  </w:p>
  <w:p w:rsidR="00B81C73" w:rsidRDefault="00B81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AF" w:rsidRDefault="003318AF" w:rsidP="003318AF">
    <w:pPr>
      <w:pStyle w:val="Header"/>
      <w:jc w:val="center"/>
    </w:pPr>
    <w:r w:rsidRPr="003318AF">
      <w:drawing>
        <wp:inline distT="0" distB="0" distL="0" distR="0">
          <wp:extent cx="4578824" cy="21495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0565" t="17151" r="12159" b="18357"/>
                  <a:stretch/>
                </pic:blipFill>
                <pic:spPr bwMode="auto">
                  <a:xfrm>
                    <a:off x="0" y="0"/>
                    <a:ext cx="4578824" cy="214951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C1FF4"/>
    <w:multiLevelType w:val="multilevel"/>
    <w:tmpl w:val="F452AA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471C6"/>
    <w:multiLevelType w:val="multilevel"/>
    <w:tmpl w:val="0C2C3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70592"/>
    <w:multiLevelType w:val="multilevel"/>
    <w:tmpl w:val="D46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B480C"/>
    <w:multiLevelType w:val="multilevel"/>
    <w:tmpl w:val="6680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91A6F"/>
    <w:multiLevelType w:val="multilevel"/>
    <w:tmpl w:val="70A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E2CBB"/>
    <w:multiLevelType w:val="multilevel"/>
    <w:tmpl w:val="7B143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76200"/>
    <w:multiLevelType w:val="multilevel"/>
    <w:tmpl w:val="B7EA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063A9"/>
    <w:multiLevelType w:val="multilevel"/>
    <w:tmpl w:val="0C2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E6A85"/>
    <w:multiLevelType w:val="multilevel"/>
    <w:tmpl w:val="9FAE8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C8711B"/>
    <w:multiLevelType w:val="multilevel"/>
    <w:tmpl w:val="C0AC29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656142"/>
    <w:multiLevelType w:val="multilevel"/>
    <w:tmpl w:val="FC9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17D9C"/>
    <w:multiLevelType w:val="multilevel"/>
    <w:tmpl w:val="40B856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82248A"/>
    <w:multiLevelType w:val="multilevel"/>
    <w:tmpl w:val="FA3EBA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8004D6"/>
    <w:multiLevelType w:val="multilevel"/>
    <w:tmpl w:val="6958F5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8"/>
  </w:num>
  <w:num w:numId="5">
    <w:abstractNumId w:val="1"/>
  </w:num>
  <w:num w:numId="6">
    <w:abstractNumId w:val="13"/>
  </w:num>
  <w:num w:numId="7">
    <w:abstractNumId w:val="0"/>
  </w:num>
  <w:num w:numId="8">
    <w:abstractNumId w:val="9"/>
  </w:num>
  <w:num w:numId="9">
    <w:abstractNumId w:val="10"/>
  </w:num>
  <w:num w:numId="10">
    <w:abstractNumId w:val="6"/>
  </w:num>
  <w:num w:numId="11">
    <w:abstractNumId w:val="7"/>
  </w:num>
  <w:num w:numId="12">
    <w:abstractNumId w:val="1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73"/>
    <w:rsid w:val="003318AF"/>
    <w:rsid w:val="007E55D1"/>
    <w:rsid w:val="009664C9"/>
    <w:rsid w:val="0098376F"/>
    <w:rsid w:val="00A25673"/>
    <w:rsid w:val="00B3035D"/>
    <w:rsid w:val="00B8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2B4CB-504A-41F3-A0B8-804AFA41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C73"/>
    <w:pPr>
      <w:spacing w:before="100" w:beforeAutospacing="1" w:after="100" w:afterAutospacing="1" w:line="240" w:lineRule="auto"/>
    </w:pPr>
    <w:rPr>
      <w:rFonts w:eastAsia="Times New Roman"/>
      <w:color w:val="auto"/>
    </w:rPr>
  </w:style>
  <w:style w:type="character" w:styleId="Strong">
    <w:name w:val="Strong"/>
    <w:basedOn w:val="DefaultParagraphFont"/>
    <w:uiPriority w:val="22"/>
    <w:qFormat/>
    <w:rsid w:val="00B81C73"/>
    <w:rPr>
      <w:b/>
      <w:bCs/>
    </w:rPr>
  </w:style>
  <w:style w:type="paragraph" w:styleId="Header">
    <w:name w:val="header"/>
    <w:basedOn w:val="Normal"/>
    <w:link w:val="HeaderChar"/>
    <w:uiPriority w:val="99"/>
    <w:unhideWhenUsed/>
    <w:rsid w:val="00B81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73"/>
  </w:style>
  <w:style w:type="paragraph" w:styleId="Footer">
    <w:name w:val="footer"/>
    <w:basedOn w:val="Normal"/>
    <w:link w:val="FooterChar"/>
    <w:uiPriority w:val="99"/>
    <w:unhideWhenUsed/>
    <w:rsid w:val="00B81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73"/>
  </w:style>
  <w:style w:type="table" w:styleId="TableGrid">
    <w:name w:val="Table Grid"/>
    <w:basedOn w:val="TableNormal"/>
    <w:uiPriority w:val="39"/>
    <w:rsid w:val="0098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2023-12-15T05:54:00Z</dcterms:created>
  <dcterms:modified xsi:type="dcterms:W3CDTF">2023-12-15T05:54:00Z</dcterms:modified>
</cp:coreProperties>
</file>