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FA6A3" w14:textId="592DD593" w:rsidR="002572A9" w:rsidRDefault="00D71A9E" w:rsidP="00413AB2">
      <w:pPr>
        <w:spacing w:before="240"/>
        <w:rPr>
          <w:rFonts w:ascii="Arial" w:eastAsia="Times New Roman" w:hAnsi="Arial" w:cs="Arial"/>
          <w:b/>
          <w:bCs/>
          <w:color w:val="221F1F"/>
          <w:sz w:val="28"/>
          <w:szCs w:val="28"/>
          <w:lang w:val="id-ID"/>
        </w:rPr>
      </w:pPr>
      <w:r>
        <w:rPr>
          <w:rFonts w:ascii="Arial" w:eastAsia="Times New Roman" w:hAnsi="Arial" w:cs="Arial"/>
          <w:b/>
          <w:bCs/>
          <w:noProof/>
          <w:color w:val="221F1F"/>
          <w:sz w:val="32"/>
          <w:szCs w:val="28"/>
        </w:rPr>
        <w:drawing>
          <wp:anchor distT="0" distB="0" distL="114300" distR="114300" simplePos="0" relativeHeight="251659264" behindDoc="0" locked="0" layoutInCell="1" allowOverlap="1" wp14:anchorId="4E673E6B" wp14:editId="025B46F8">
            <wp:simplePos x="0" y="0"/>
            <wp:positionH relativeFrom="margin">
              <wp:posOffset>-922020</wp:posOffset>
            </wp:positionH>
            <wp:positionV relativeFrom="margin">
              <wp:posOffset>-906780</wp:posOffset>
            </wp:positionV>
            <wp:extent cx="7562850" cy="1213485"/>
            <wp:effectExtent l="0" t="0" r="0" b="5715"/>
            <wp:wrapSquare wrapText="bothSides"/>
            <wp:docPr id="972464208" name="Picture 972464208" descr="C:\Users\Kristin\AppData\Local\Microsoft\Windows\INetCache\Content.Word\Header Jurnal Abdimas-IS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ppData\Local\Microsoft\Windows\INetCache\Content.Word\Header Jurnal Abdimas-ISS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A7D" w:rsidRPr="006D0A7D">
        <w:rPr>
          <w:rFonts w:ascii="Arial" w:eastAsia="Times New Roman" w:hAnsi="Arial" w:cs="Arial"/>
          <w:b/>
          <w:bCs/>
          <w:color w:val="221F1F"/>
          <w:sz w:val="32"/>
          <w:szCs w:val="28"/>
          <w:lang w:val="en-ID"/>
        </w:rPr>
        <w:t>Edukasi Peningkatan Aspek Mutu Obat Tradisional</w:t>
      </w:r>
      <w:r w:rsidR="006D0A7D">
        <w:rPr>
          <w:rFonts w:ascii="Arial" w:eastAsia="Times New Roman" w:hAnsi="Arial" w:cs="Arial"/>
          <w:b/>
          <w:bCs/>
          <w:color w:val="221F1F"/>
          <w:sz w:val="32"/>
          <w:szCs w:val="28"/>
          <w:lang w:val="en-ID"/>
        </w:rPr>
        <w:t xml:space="preserve"> </w:t>
      </w:r>
      <w:r w:rsidR="006D0A7D" w:rsidRPr="006D0A7D">
        <w:rPr>
          <w:rFonts w:ascii="Arial" w:eastAsia="Times New Roman" w:hAnsi="Arial" w:cs="Arial"/>
          <w:b/>
          <w:bCs/>
          <w:color w:val="221F1F"/>
          <w:sz w:val="32"/>
          <w:szCs w:val="28"/>
          <w:lang w:val="en-ID"/>
        </w:rPr>
        <w:t>bagi Penggunadan Pelaku</w:t>
      </w:r>
      <w:r w:rsidR="00022444">
        <w:rPr>
          <w:rFonts w:ascii="Arial" w:eastAsia="Times New Roman" w:hAnsi="Arial" w:cs="Arial"/>
          <w:b/>
          <w:bCs/>
          <w:color w:val="221F1F"/>
          <w:sz w:val="32"/>
          <w:szCs w:val="28"/>
          <w:lang w:val="en-ID"/>
        </w:rPr>
        <w:t xml:space="preserve"> </w:t>
      </w:r>
      <w:r w:rsidR="006D0A7D" w:rsidRPr="006D0A7D">
        <w:rPr>
          <w:rFonts w:ascii="Arial" w:eastAsia="Times New Roman" w:hAnsi="Arial" w:cs="Arial"/>
          <w:b/>
          <w:bCs/>
          <w:color w:val="221F1F"/>
          <w:sz w:val="32"/>
          <w:szCs w:val="28"/>
          <w:lang w:val="en-ID"/>
        </w:rPr>
        <w:t>Usaha</w:t>
      </w:r>
      <w:r w:rsidR="00022444">
        <w:rPr>
          <w:rFonts w:ascii="Arial" w:eastAsia="Times New Roman" w:hAnsi="Arial" w:cs="Arial"/>
          <w:b/>
          <w:bCs/>
          <w:color w:val="221F1F"/>
          <w:sz w:val="32"/>
          <w:szCs w:val="28"/>
          <w:lang w:val="en-ID"/>
        </w:rPr>
        <w:t xml:space="preserve"> </w:t>
      </w:r>
      <w:r w:rsidR="006D0A7D" w:rsidRPr="006D0A7D">
        <w:rPr>
          <w:rFonts w:ascii="Arial" w:eastAsia="Times New Roman" w:hAnsi="Arial" w:cs="Arial"/>
          <w:b/>
          <w:bCs/>
          <w:color w:val="221F1F"/>
          <w:sz w:val="32"/>
          <w:szCs w:val="28"/>
          <w:lang w:val="en-ID"/>
        </w:rPr>
        <w:t>Obat Tradisiona</w:t>
      </w:r>
      <w:r w:rsidR="00203903">
        <w:rPr>
          <w:rFonts w:ascii="Arial" w:eastAsia="Times New Roman" w:hAnsi="Arial" w:cs="Arial"/>
          <w:b/>
          <w:bCs/>
          <w:color w:val="221F1F"/>
          <w:sz w:val="32"/>
          <w:szCs w:val="28"/>
          <w:lang w:val="en-ID"/>
        </w:rPr>
        <w:t>l</w:t>
      </w:r>
      <w:r w:rsidR="006D0A7D" w:rsidRPr="006D0A7D">
        <w:rPr>
          <w:rFonts w:ascii="Arial" w:eastAsia="Times New Roman" w:hAnsi="Arial" w:cs="Arial"/>
          <w:b/>
          <w:bCs/>
          <w:color w:val="221F1F"/>
          <w:sz w:val="32"/>
          <w:szCs w:val="28"/>
          <w:lang w:val="en-ID"/>
        </w:rPr>
        <w:t xml:space="preserve"> </w:t>
      </w:r>
    </w:p>
    <w:p w14:paraId="65CFA6A4" w14:textId="77777777" w:rsidR="006D0A7D" w:rsidRPr="00022444" w:rsidRDefault="00022444" w:rsidP="002572A9">
      <w:pPr>
        <w:rPr>
          <w:rFonts w:ascii="Arial" w:eastAsia="Times New Roman" w:hAnsi="Arial" w:cs="Arial"/>
          <w:b/>
          <w:bCs/>
          <w:color w:val="221F1F"/>
          <w:sz w:val="28"/>
          <w:szCs w:val="28"/>
          <w:lang w:val="id-ID"/>
        </w:rPr>
      </w:pPr>
      <w:r w:rsidRPr="00022444">
        <w:rPr>
          <w:rFonts w:ascii="Arial" w:eastAsia="Times New Roman" w:hAnsi="Arial" w:cs="Arial"/>
          <w:bCs/>
          <w:i/>
          <w:color w:val="221F1F"/>
          <w:sz w:val="20"/>
          <w:szCs w:val="20"/>
          <w:lang w:val="id-ID"/>
        </w:rPr>
        <w:t>(</w:t>
      </w:r>
      <w:r>
        <w:rPr>
          <w:rFonts w:ascii="Arial" w:eastAsia="Times New Roman" w:hAnsi="Arial" w:cs="Arial"/>
          <w:bCs/>
          <w:i/>
          <w:color w:val="221F1F"/>
          <w:sz w:val="20"/>
          <w:szCs w:val="20"/>
        </w:rPr>
        <w:t xml:space="preserve">Arial 16 pts, bold, left) </w:t>
      </w:r>
      <w:r w:rsidRPr="00022444">
        <w:rPr>
          <w:rFonts w:ascii="Arial" w:eastAsia="Times New Roman" w:hAnsi="Arial" w:cs="Arial"/>
          <w:bCs/>
          <w:i/>
          <w:color w:val="221F1F"/>
          <w:sz w:val="20"/>
          <w:szCs w:val="20"/>
        </w:rPr>
        <w:t>Huruf  kecil dengan huruf besar di awal kata (kecuali kata sambung: pada, di, dan, kepada dan lain-lain</w:t>
      </w:r>
      <w:r>
        <w:rPr>
          <w:rFonts w:ascii="Arial" w:eastAsia="Times New Roman" w:hAnsi="Arial" w:cs="Arial"/>
          <w:bCs/>
          <w:i/>
          <w:color w:val="221F1F"/>
          <w:sz w:val="20"/>
          <w:szCs w:val="20"/>
        </w:rPr>
        <w:t>. S</w:t>
      </w:r>
      <w:r w:rsidRPr="00022444">
        <w:rPr>
          <w:rFonts w:ascii="Arial" w:eastAsia="Times New Roman" w:hAnsi="Arial" w:cs="Arial"/>
          <w:bCs/>
          <w:i/>
          <w:color w:val="221F1F"/>
          <w:sz w:val="20"/>
          <w:szCs w:val="20"/>
        </w:rPr>
        <w:t>ingkat dan jelas, menggambarkan isi artikel, maksimal 10 kata</w:t>
      </w:r>
    </w:p>
    <w:p w14:paraId="65CFA6A5" w14:textId="77777777" w:rsidR="002572A9" w:rsidRDefault="002572A9" w:rsidP="002572A9">
      <w:pPr>
        <w:widowControl w:val="0"/>
        <w:spacing w:after="0" w:line="240" w:lineRule="auto"/>
        <w:ind w:right="-51"/>
        <w:jc w:val="center"/>
        <w:rPr>
          <w:rFonts w:ascii="Arial" w:eastAsia="Times New Roman" w:hAnsi="Arial" w:cs="Arial"/>
          <w:b/>
          <w:bCs/>
          <w:color w:val="221F1F"/>
          <w:lang w:val="id-ID"/>
        </w:rPr>
      </w:pPr>
    </w:p>
    <w:p w14:paraId="65CFA6A6" w14:textId="1AE3C9D7" w:rsidR="00E7607E" w:rsidRPr="00022444" w:rsidRDefault="006D0A7D" w:rsidP="00022444">
      <w:pPr>
        <w:rPr>
          <w:rFonts w:ascii="Arial" w:eastAsia="Times New Roman" w:hAnsi="Arial" w:cs="Arial"/>
          <w:b/>
          <w:bCs/>
          <w:color w:val="221F1F"/>
          <w:sz w:val="28"/>
          <w:szCs w:val="28"/>
          <w:lang w:val="id-ID"/>
        </w:rPr>
      </w:pPr>
      <w:r>
        <w:rPr>
          <w:rFonts w:ascii="Arial" w:eastAsia="Times New Roman" w:hAnsi="Arial" w:cs="Arial"/>
          <w:b/>
          <w:bCs/>
          <w:color w:val="221F1F"/>
          <w:lang w:val="en-ID"/>
        </w:rPr>
        <w:t>Penulis Satu</w:t>
      </w:r>
      <w:r w:rsidR="002572A9" w:rsidRPr="002572A9">
        <w:rPr>
          <w:rFonts w:ascii="Arial" w:eastAsia="Times New Roman" w:hAnsi="Arial" w:cs="Arial"/>
          <w:b/>
          <w:bCs/>
          <w:color w:val="221F1F"/>
          <w:vertAlign w:val="superscript"/>
          <w:lang w:val="en-ID"/>
        </w:rPr>
        <w:t>1*</w:t>
      </w:r>
      <w:r w:rsidR="002572A9" w:rsidRPr="002572A9">
        <w:rPr>
          <w:rFonts w:ascii="Arial" w:eastAsia="Times New Roman" w:hAnsi="Arial" w:cs="Arial"/>
          <w:b/>
          <w:bCs/>
          <w:color w:val="221F1F"/>
          <w:lang w:val="en-ID"/>
        </w:rPr>
        <w:t xml:space="preserve">, </w:t>
      </w:r>
      <w:r>
        <w:rPr>
          <w:rFonts w:ascii="Arial" w:eastAsia="Times New Roman" w:hAnsi="Arial" w:cs="Arial"/>
          <w:b/>
          <w:bCs/>
          <w:color w:val="221F1F"/>
          <w:lang w:val="en-ID"/>
        </w:rPr>
        <w:t>Penulis Dua</w:t>
      </w:r>
      <w:r w:rsidRPr="006D0A7D">
        <w:rPr>
          <w:rFonts w:ascii="Arial" w:eastAsia="Times New Roman" w:hAnsi="Arial" w:cs="Arial"/>
          <w:b/>
          <w:bCs/>
          <w:color w:val="221F1F"/>
          <w:vertAlign w:val="superscript"/>
          <w:lang w:val="en-ID"/>
        </w:rPr>
        <w:t>2</w:t>
      </w:r>
      <w:r w:rsidR="002572A9" w:rsidRPr="002572A9">
        <w:rPr>
          <w:rFonts w:ascii="Arial" w:eastAsia="Times New Roman" w:hAnsi="Arial" w:cs="Arial"/>
          <w:b/>
          <w:bCs/>
          <w:color w:val="221F1F"/>
          <w:lang w:val="en-ID"/>
        </w:rPr>
        <w:t xml:space="preserve">, </w:t>
      </w:r>
      <w:r>
        <w:rPr>
          <w:rFonts w:ascii="Arial" w:eastAsia="Times New Roman" w:hAnsi="Arial" w:cs="Arial"/>
          <w:b/>
          <w:bCs/>
          <w:color w:val="221F1F"/>
          <w:lang w:val="en-ID"/>
        </w:rPr>
        <w:t>Penulis Tiga</w:t>
      </w:r>
      <w:r w:rsidR="00911C62" w:rsidRPr="00911C62">
        <w:rPr>
          <w:rFonts w:ascii="Arial" w:eastAsia="Times New Roman" w:hAnsi="Arial" w:cs="Arial"/>
          <w:b/>
          <w:bCs/>
          <w:color w:val="221F1F"/>
          <w:vertAlign w:val="superscript"/>
          <w:lang w:val="en-ID"/>
        </w:rPr>
        <w:t>2</w:t>
      </w:r>
      <w:r w:rsidR="00022444">
        <w:rPr>
          <w:rFonts w:ascii="Arial" w:eastAsia="Times New Roman" w:hAnsi="Arial" w:cs="Arial"/>
          <w:b/>
          <w:bCs/>
          <w:color w:val="221F1F"/>
          <w:lang w:val="en-ID"/>
        </w:rPr>
        <w:t>, dst.</w:t>
      </w:r>
      <w:r w:rsidR="00022444">
        <w:rPr>
          <w:rFonts w:ascii="Arial" w:eastAsia="Times New Roman" w:hAnsi="Arial" w:cs="Arial"/>
          <w:b/>
          <w:bCs/>
          <w:color w:val="221F1F"/>
          <w:vertAlign w:val="superscript"/>
          <w:lang w:val="en-ID"/>
        </w:rPr>
        <w:t xml:space="preserve"> </w:t>
      </w:r>
      <w:r w:rsidR="00022444" w:rsidRPr="00022444">
        <w:rPr>
          <w:rFonts w:ascii="Arial" w:eastAsia="Times New Roman" w:hAnsi="Arial" w:cs="Arial"/>
          <w:bCs/>
          <w:i/>
          <w:color w:val="221F1F"/>
          <w:sz w:val="20"/>
          <w:szCs w:val="20"/>
          <w:lang w:val="id-ID"/>
        </w:rPr>
        <w:t>(</w:t>
      </w:r>
      <w:r w:rsidR="00022444">
        <w:rPr>
          <w:rFonts w:ascii="Arial" w:eastAsia="Times New Roman" w:hAnsi="Arial" w:cs="Arial"/>
          <w:bCs/>
          <w:i/>
          <w:color w:val="221F1F"/>
          <w:sz w:val="20"/>
          <w:szCs w:val="20"/>
        </w:rPr>
        <w:t>Arial 11 pts, bold, left)</w:t>
      </w:r>
    </w:p>
    <w:p w14:paraId="65CFA6A7" w14:textId="77777777" w:rsidR="00022444" w:rsidRDefault="00022444" w:rsidP="00E7607E">
      <w:pPr>
        <w:widowControl w:val="0"/>
        <w:spacing w:after="0" w:line="240" w:lineRule="auto"/>
        <w:ind w:right="-51"/>
        <w:rPr>
          <w:rFonts w:ascii="Arial" w:eastAsia="Times New Roman" w:hAnsi="Arial" w:cs="Arial"/>
          <w:bCs/>
          <w:color w:val="221F1F"/>
          <w:sz w:val="18"/>
        </w:rPr>
      </w:pPr>
      <w:r w:rsidRPr="00022444">
        <w:rPr>
          <w:rFonts w:ascii="Arial" w:eastAsia="Times New Roman" w:hAnsi="Arial" w:cs="Arial"/>
          <w:bCs/>
          <w:color w:val="221F1F"/>
          <w:sz w:val="18"/>
          <w:vertAlign w:val="superscript"/>
        </w:rPr>
        <w:t>1</w:t>
      </w:r>
      <w:r>
        <w:rPr>
          <w:rFonts w:ascii="Arial" w:eastAsia="Times New Roman" w:hAnsi="Arial" w:cs="Arial"/>
          <w:bCs/>
          <w:color w:val="221F1F"/>
          <w:sz w:val="18"/>
        </w:rPr>
        <w:t xml:space="preserve"> </w:t>
      </w:r>
      <w:r w:rsidRPr="00022444">
        <w:rPr>
          <w:rFonts w:ascii="Arial" w:eastAsia="Times New Roman" w:hAnsi="Arial" w:cs="Arial"/>
          <w:bCs/>
          <w:color w:val="221F1F"/>
          <w:sz w:val="18"/>
        </w:rPr>
        <w:t>Nama fakultas/prodi, Nama Perguruan Tinggi, Alamat Lengkap Perguruan Tinggi</w:t>
      </w:r>
      <w:r>
        <w:rPr>
          <w:rFonts w:ascii="Arial" w:eastAsia="Times New Roman" w:hAnsi="Arial" w:cs="Arial"/>
          <w:bCs/>
          <w:color w:val="221F1F"/>
          <w:sz w:val="18"/>
        </w:rPr>
        <w:t>,</w:t>
      </w:r>
    </w:p>
    <w:p w14:paraId="65CFA6A8" w14:textId="77777777" w:rsidR="00022444" w:rsidRPr="0087346E" w:rsidRDefault="00022444" w:rsidP="00022444">
      <w:pPr>
        <w:widowControl w:val="0"/>
        <w:spacing w:after="0" w:line="240" w:lineRule="auto"/>
        <w:ind w:right="-51"/>
        <w:rPr>
          <w:rFonts w:ascii="Arial" w:eastAsia="Times New Roman" w:hAnsi="Arial" w:cs="Arial"/>
          <w:bCs/>
          <w:color w:val="221F1F"/>
          <w:sz w:val="18"/>
        </w:rPr>
      </w:pPr>
      <w:r w:rsidRPr="00022444">
        <w:rPr>
          <w:rFonts w:ascii="Arial" w:eastAsia="Times New Roman" w:hAnsi="Arial" w:cs="Arial"/>
          <w:bCs/>
          <w:color w:val="221F1F"/>
          <w:sz w:val="18"/>
          <w:vertAlign w:val="superscript"/>
        </w:rPr>
        <w:t>2</w:t>
      </w:r>
      <w:r>
        <w:rPr>
          <w:rFonts w:ascii="Arial" w:eastAsia="Times New Roman" w:hAnsi="Arial" w:cs="Arial"/>
          <w:bCs/>
          <w:color w:val="221F1F"/>
          <w:sz w:val="18"/>
        </w:rPr>
        <w:t xml:space="preserve"> </w:t>
      </w:r>
      <w:r w:rsidR="0087346E">
        <w:rPr>
          <w:rFonts w:ascii="Arial" w:eastAsia="Times New Roman" w:hAnsi="Arial" w:cs="Arial"/>
          <w:bCs/>
          <w:color w:val="221F1F"/>
          <w:sz w:val="18"/>
        </w:rPr>
        <w:t>Program Studi Akuntansi</w:t>
      </w:r>
      <w:r w:rsidR="00E7607E" w:rsidRPr="00E7607E">
        <w:rPr>
          <w:rFonts w:ascii="Arial" w:eastAsia="Times New Roman" w:hAnsi="Arial" w:cs="Arial"/>
          <w:bCs/>
          <w:color w:val="221F1F"/>
          <w:sz w:val="18"/>
          <w:lang w:val="id-ID"/>
        </w:rPr>
        <w:t xml:space="preserve">, </w:t>
      </w:r>
      <w:r w:rsidR="0087346E" w:rsidRPr="0087346E">
        <w:rPr>
          <w:rFonts w:ascii="Arial" w:eastAsia="Times New Roman" w:hAnsi="Arial" w:cs="Arial"/>
          <w:bCs/>
          <w:color w:val="221F1F"/>
          <w:sz w:val="18"/>
          <w:lang w:val="id-ID"/>
        </w:rPr>
        <w:t xml:space="preserve">Institut Bisnis dan Informatika Kwik Kian Gie. Jl. Yos Sudarso Kav 87, Sunter Jakarta 14350 </w:t>
      </w:r>
      <w:r w:rsidR="0087346E">
        <w:rPr>
          <w:rFonts w:ascii="Arial" w:eastAsia="Times New Roman" w:hAnsi="Arial" w:cs="Arial"/>
          <w:bCs/>
          <w:color w:val="221F1F"/>
          <w:sz w:val="18"/>
        </w:rPr>
        <w:t>Indonesia.</w:t>
      </w:r>
    </w:p>
    <w:p w14:paraId="65CFA6A9" w14:textId="77777777" w:rsidR="00022444" w:rsidRPr="00022444" w:rsidRDefault="00022444" w:rsidP="00022444">
      <w:pPr>
        <w:widowControl w:val="0"/>
        <w:spacing w:after="0" w:line="240" w:lineRule="auto"/>
        <w:ind w:right="-51"/>
        <w:rPr>
          <w:rFonts w:ascii="Arial" w:eastAsia="Times New Roman" w:hAnsi="Arial" w:cs="Arial"/>
          <w:bCs/>
          <w:color w:val="221F1F"/>
          <w:sz w:val="18"/>
        </w:rPr>
      </w:pPr>
      <w:r>
        <w:rPr>
          <w:rFonts w:ascii="Arial" w:eastAsia="Times New Roman" w:hAnsi="Arial" w:cs="Arial"/>
          <w:bCs/>
          <w:color w:val="221F1F"/>
          <w:sz w:val="18"/>
        </w:rPr>
        <w:t xml:space="preserve">* </w:t>
      </w:r>
      <w:r w:rsidR="00E7607E" w:rsidRPr="00E7607E">
        <w:rPr>
          <w:rFonts w:ascii="Arial" w:eastAsia="Times New Roman" w:hAnsi="Arial" w:cs="Arial"/>
          <w:bCs/>
          <w:color w:val="221F1F"/>
          <w:sz w:val="18"/>
          <w:lang w:val="id-ID"/>
        </w:rPr>
        <w:t>E-mail</w:t>
      </w:r>
      <w:r>
        <w:rPr>
          <w:rFonts w:ascii="Arial" w:eastAsia="Times New Roman" w:hAnsi="Arial" w:cs="Arial"/>
          <w:bCs/>
          <w:color w:val="221F1F"/>
          <w:sz w:val="18"/>
        </w:rPr>
        <w:t xml:space="preserve"> korespondensi </w:t>
      </w:r>
      <w:r w:rsidR="00E7607E" w:rsidRPr="00E7607E">
        <w:rPr>
          <w:rFonts w:ascii="Arial" w:eastAsia="Times New Roman" w:hAnsi="Arial" w:cs="Arial"/>
          <w:bCs/>
          <w:color w:val="221F1F"/>
          <w:sz w:val="18"/>
          <w:lang w:val="id-ID"/>
        </w:rPr>
        <w:t xml:space="preserve">: </w:t>
      </w:r>
      <w:hyperlink r:id="rId9" w:history="1">
        <w:r w:rsidRPr="001645DA">
          <w:rPr>
            <w:rStyle w:val="Hyperlink"/>
            <w:rFonts w:ascii="Arial" w:eastAsia="Times New Roman" w:hAnsi="Arial" w:cs="Arial"/>
            <w:bCs/>
            <w:sz w:val="18"/>
          </w:rPr>
          <w:t>nama</w:t>
        </w:r>
        <w:r w:rsidRPr="001645DA">
          <w:rPr>
            <w:rStyle w:val="Hyperlink"/>
            <w:rFonts w:ascii="Arial" w:eastAsia="Times New Roman" w:hAnsi="Arial" w:cs="Arial"/>
            <w:bCs/>
            <w:sz w:val="18"/>
            <w:lang w:val="id-ID"/>
          </w:rPr>
          <w:t>@email.com</w:t>
        </w:r>
      </w:hyperlink>
      <w:r>
        <w:rPr>
          <w:rFonts w:ascii="Arial" w:eastAsia="Times New Roman" w:hAnsi="Arial" w:cs="Arial"/>
          <w:bCs/>
          <w:color w:val="221F1F"/>
          <w:sz w:val="18"/>
        </w:rPr>
        <w:t xml:space="preserve">  </w:t>
      </w:r>
    </w:p>
    <w:p w14:paraId="65CFA6AA" w14:textId="77777777" w:rsidR="00E7607E" w:rsidRPr="00E7607E" w:rsidRDefault="00E7607E" w:rsidP="00E7607E">
      <w:pPr>
        <w:widowControl w:val="0"/>
        <w:spacing w:after="0" w:line="240" w:lineRule="auto"/>
        <w:ind w:right="-51"/>
        <w:rPr>
          <w:rFonts w:ascii="Arial" w:eastAsia="Times New Roman" w:hAnsi="Arial" w:cs="Arial"/>
          <w:bCs/>
          <w:color w:val="221F1F"/>
          <w:sz w:val="18"/>
          <w:vertAlign w:val="superscript"/>
          <w:lang w:val="en-ID"/>
        </w:rPr>
      </w:pPr>
    </w:p>
    <w:p w14:paraId="65CFA6AB" w14:textId="77777777" w:rsidR="002572A9" w:rsidRDefault="002572A9" w:rsidP="002572A9">
      <w:pPr>
        <w:widowControl w:val="0"/>
        <w:pBdr>
          <w:bottom w:val="single" w:sz="6" w:space="1" w:color="auto"/>
        </w:pBdr>
        <w:spacing w:after="0" w:line="240" w:lineRule="auto"/>
        <w:ind w:right="-51"/>
        <w:rPr>
          <w:rFonts w:ascii="Arial" w:eastAsia="Times New Roman" w:hAnsi="Arial" w:cs="Arial"/>
          <w:b/>
          <w:bCs/>
          <w:color w:val="221F1F"/>
          <w:lang w:val="id-ID"/>
        </w:rPr>
      </w:pPr>
    </w:p>
    <w:p w14:paraId="65CFA6AC" w14:textId="77777777" w:rsidR="00E7607E" w:rsidRPr="002572A9" w:rsidRDefault="00E7607E" w:rsidP="002572A9">
      <w:pPr>
        <w:widowControl w:val="0"/>
        <w:spacing w:after="0" w:line="240" w:lineRule="auto"/>
        <w:ind w:right="-51"/>
        <w:rPr>
          <w:rFonts w:ascii="Arial" w:eastAsia="Calibri" w:hAnsi="Arial" w:cs="Arial"/>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237"/>
      </w:tblGrid>
      <w:tr w:rsidR="00E7607E" w14:paraId="65CFA6C4" w14:textId="77777777" w:rsidTr="00543C57">
        <w:trPr>
          <w:trHeight w:val="4094"/>
        </w:trPr>
        <w:tc>
          <w:tcPr>
            <w:tcW w:w="2790" w:type="dxa"/>
            <w:vAlign w:val="bottom"/>
          </w:tcPr>
          <w:p w14:paraId="65CFA6AD" w14:textId="77777777" w:rsidR="00E17676" w:rsidRDefault="00E17676" w:rsidP="00F42D24">
            <w:pPr>
              <w:pStyle w:val="NoSpacing"/>
              <w:spacing w:line="276" w:lineRule="auto"/>
              <w:ind w:right="-567"/>
              <w:rPr>
                <w:rFonts w:ascii="Arial" w:hAnsi="Arial" w:cs="Arial"/>
                <w:b/>
                <w:bCs/>
                <w:sz w:val="16"/>
              </w:rPr>
            </w:pPr>
          </w:p>
          <w:p w14:paraId="65CFA6AE" w14:textId="77777777" w:rsidR="00E17676" w:rsidRDefault="00E17676" w:rsidP="00F42D24">
            <w:pPr>
              <w:pStyle w:val="NoSpacing"/>
              <w:spacing w:line="276" w:lineRule="auto"/>
              <w:ind w:right="-567"/>
              <w:rPr>
                <w:rFonts w:ascii="Arial" w:hAnsi="Arial" w:cs="Arial"/>
                <w:b/>
                <w:bCs/>
                <w:sz w:val="16"/>
              </w:rPr>
            </w:pPr>
          </w:p>
          <w:p w14:paraId="65CFA6AF" w14:textId="77777777" w:rsidR="00543C57" w:rsidRPr="00E17676" w:rsidRDefault="00543C57" w:rsidP="00F42D24">
            <w:pPr>
              <w:pStyle w:val="NoSpacing"/>
              <w:spacing w:line="276" w:lineRule="auto"/>
              <w:ind w:right="-567"/>
              <w:rPr>
                <w:rFonts w:ascii="Arial" w:hAnsi="Arial" w:cs="Arial"/>
                <w:b/>
                <w:bCs/>
                <w:sz w:val="16"/>
              </w:rPr>
            </w:pPr>
            <w:r w:rsidRPr="00E17676">
              <w:rPr>
                <w:rFonts w:ascii="Arial" w:hAnsi="Arial" w:cs="Arial"/>
                <w:b/>
                <w:bCs/>
                <w:sz w:val="16"/>
              </w:rPr>
              <w:t>Kata kunci:</w:t>
            </w:r>
          </w:p>
          <w:p w14:paraId="65CFA6B0" w14:textId="77777777" w:rsidR="00F42D24" w:rsidRPr="00E17676" w:rsidRDefault="00543C57" w:rsidP="00543C57">
            <w:pPr>
              <w:pStyle w:val="NoSpacing"/>
              <w:spacing w:line="276" w:lineRule="auto"/>
              <w:ind w:right="-103"/>
              <w:rPr>
                <w:rFonts w:ascii="Arial" w:hAnsi="Arial" w:cs="Arial"/>
                <w:bCs/>
                <w:sz w:val="16"/>
              </w:rPr>
            </w:pPr>
            <w:r w:rsidRPr="00E17676">
              <w:rPr>
                <w:rFonts w:ascii="Arial" w:hAnsi="Arial" w:cs="Arial"/>
                <w:bCs/>
                <w:sz w:val="16"/>
              </w:rPr>
              <w:t>Kata kunci 1</w:t>
            </w:r>
          </w:p>
          <w:p w14:paraId="65CFA6B1" w14:textId="77777777" w:rsidR="00543C57" w:rsidRPr="00E17676" w:rsidRDefault="00543C57" w:rsidP="00543C57">
            <w:pPr>
              <w:pStyle w:val="NoSpacing"/>
              <w:spacing w:line="276" w:lineRule="auto"/>
              <w:ind w:right="-103"/>
              <w:rPr>
                <w:rFonts w:ascii="Arial" w:hAnsi="Arial" w:cs="Arial"/>
                <w:bCs/>
                <w:sz w:val="16"/>
              </w:rPr>
            </w:pPr>
            <w:r w:rsidRPr="00E17676">
              <w:rPr>
                <w:rFonts w:ascii="Arial" w:hAnsi="Arial" w:cs="Arial"/>
                <w:bCs/>
                <w:sz w:val="16"/>
              </w:rPr>
              <w:t>Kata kunci 2</w:t>
            </w:r>
          </w:p>
          <w:p w14:paraId="65CFA6B2" w14:textId="77777777" w:rsidR="00543C57" w:rsidRPr="00E17676" w:rsidRDefault="00543C57" w:rsidP="00543C57">
            <w:pPr>
              <w:pStyle w:val="NoSpacing"/>
              <w:spacing w:line="276" w:lineRule="auto"/>
              <w:ind w:right="-103"/>
              <w:rPr>
                <w:rFonts w:ascii="Arial" w:hAnsi="Arial" w:cs="Arial"/>
                <w:bCs/>
                <w:color w:val="FFC000"/>
                <w:sz w:val="16"/>
              </w:rPr>
            </w:pPr>
            <w:r w:rsidRPr="00E17676">
              <w:rPr>
                <w:rFonts w:ascii="Arial" w:hAnsi="Arial" w:cs="Arial"/>
                <w:bCs/>
                <w:sz w:val="16"/>
              </w:rPr>
              <w:t>Kata kunci 3</w:t>
            </w:r>
          </w:p>
          <w:p w14:paraId="65CFA6B3" w14:textId="77777777" w:rsidR="00F42D24" w:rsidRPr="00E17676" w:rsidRDefault="00F42D24" w:rsidP="00F42D24">
            <w:pPr>
              <w:pStyle w:val="NoSpacing"/>
              <w:spacing w:line="276" w:lineRule="auto"/>
              <w:ind w:right="-567"/>
              <w:rPr>
                <w:rFonts w:ascii="Arial" w:hAnsi="Arial" w:cs="Arial"/>
                <w:b/>
                <w:bCs/>
                <w:color w:val="FFC000"/>
                <w:sz w:val="16"/>
              </w:rPr>
            </w:pPr>
          </w:p>
          <w:p w14:paraId="65CFA6B4" w14:textId="77777777" w:rsidR="00F42D24" w:rsidRPr="00E17676" w:rsidRDefault="00F42D24" w:rsidP="00F42D24">
            <w:pPr>
              <w:pStyle w:val="NoSpacing"/>
              <w:spacing w:line="276" w:lineRule="auto"/>
              <w:ind w:right="-567"/>
              <w:rPr>
                <w:rFonts w:ascii="Arial" w:hAnsi="Arial" w:cs="Arial"/>
                <w:bCs/>
                <w:sz w:val="16"/>
              </w:rPr>
            </w:pPr>
            <w:r w:rsidRPr="00E17676">
              <w:rPr>
                <w:rFonts w:ascii="Arial" w:hAnsi="Arial" w:cs="Arial"/>
                <w:bCs/>
                <w:sz w:val="16"/>
              </w:rPr>
              <w:t xml:space="preserve">Diterima: </w:t>
            </w:r>
            <w:r w:rsidR="00C74381" w:rsidRPr="00E17676">
              <w:rPr>
                <w:rFonts w:ascii="Arial" w:hAnsi="Arial" w:cs="Arial"/>
                <w:bCs/>
                <w:sz w:val="16"/>
              </w:rPr>
              <w:t>14 Juli 2023</w:t>
            </w:r>
          </w:p>
          <w:p w14:paraId="65CFA6B5" w14:textId="77777777" w:rsidR="00F42D24" w:rsidRPr="00E17676" w:rsidRDefault="00F42D24" w:rsidP="00F42D24">
            <w:pPr>
              <w:pStyle w:val="NoSpacing"/>
              <w:spacing w:line="276" w:lineRule="auto"/>
              <w:ind w:right="-567"/>
              <w:rPr>
                <w:rFonts w:ascii="Arial" w:hAnsi="Arial" w:cs="Arial"/>
                <w:bCs/>
                <w:sz w:val="16"/>
              </w:rPr>
            </w:pPr>
            <w:r w:rsidRPr="00E17676">
              <w:rPr>
                <w:rFonts w:ascii="Arial" w:hAnsi="Arial" w:cs="Arial"/>
                <w:bCs/>
                <w:sz w:val="16"/>
              </w:rPr>
              <w:t xml:space="preserve">Disetujui: </w:t>
            </w:r>
            <w:r w:rsidR="00C74381" w:rsidRPr="00E17676">
              <w:rPr>
                <w:rFonts w:ascii="Arial" w:hAnsi="Arial" w:cs="Arial"/>
                <w:bCs/>
                <w:sz w:val="16"/>
              </w:rPr>
              <w:t>23 Oktober</w:t>
            </w:r>
            <w:r w:rsidRPr="00E17676">
              <w:rPr>
                <w:rFonts w:ascii="Arial" w:hAnsi="Arial" w:cs="Arial"/>
                <w:bCs/>
                <w:sz w:val="16"/>
              </w:rPr>
              <w:t xml:space="preserve"> 2023 </w:t>
            </w:r>
          </w:p>
          <w:p w14:paraId="65CFA6B6" w14:textId="77777777" w:rsidR="00F42D24" w:rsidRPr="00E17676" w:rsidRDefault="00F42D24" w:rsidP="00F42D24">
            <w:pPr>
              <w:pStyle w:val="NoSpacing"/>
              <w:spacing w:line="276" w:lineRule="auto"/>
              <w:ind w:right="-567"/>
              <w:rPr>
                <w:rFonts w:ascii="Arial" w:hAnsi="Arial" w:cs="Arial"/>
                <w:bCs/>
                <w:sz w:val="16"/>
              </w:rPr>
            </w:pPr>
            <w:r w:rsidRPr="00E17676">
              <w:rPr>
                <w:rFonts w:ascii="Arial" w:hAnsi="Arial" w:cs="Arial"/>
                <w:bCs/>
                <w:sz w:val="16"/>
              </w:rPr>
              <w:t xml:space="preserve">Diterbitkan: </w:t>
            </w:r>
            <w:r w:rsidR="00C74381" w:rsidRPr="00E17676">
              <w:rPr>
                <w:rFonts w:ascii="Arial" w:hAnsi="Arial" w:cs="Arial"/>
                <w:bCs/>
                <w:sz w:val="16"/>
              </w:rPr>
              <w:t xml:space="preserve">30 November </w:t>
            </w:r>
            <w:r w:rsidRPr="00E17676">
              <w:rPr>
                <w:rFonts w:ascii="Arial" w:hAnsi="Arial" w:cs="Arial"/>
                <w:bCs/>
                <w:sz w:val="16"/>
              </w:rPr>
              <w:t>2023</w:t>
            </w:r>
          </w:p>
          <w:p w14:paraId="65CFA6B7" w14:textId="77777777" w:rsidR="00F42D24" w:rsidRPr="00E17676" w:rsidRDefault="00F42D24" w:rsidP="00F42D24">
            <w:pPr>
              <w:pStyle w:val="NoSpacing"/>
              <w:spacing w:line="276" w:lineRule="auto"/>
              <w:ind w:right="-567"/>
              <w:rPr>
                <w:rFonts w:ascii="Arial" w:hAnsi="Arial" w:cs="Arial"/>
                <w:bCs/>
                <w:sz w:val="16"/>
              </w:rPr>
            </w:pPr>
          </w:p>
          <w:p w14:paraId="65CFA6B8" w14:textId="77777777" w:rsidR="00F42D24" w:rsidRPr="00E17676" w:rsidRDefault="00F42D24" w:rsidP="00F42D24">
            <w:pPr>
              <w:pStyle w:val="NoSpacing"/>
              <w:spacing w:line="276" w:lineRule="auto"/>
              <w:ind w:right="-567"/>
              <w:rPr>
                <w:rFonts w:ascii="Arial" w:hAnsi="Arial" w:cs="Arial"/>
                <w:bCs/>
                <w:sz w:val="16"/>
              </w:rPr>
            </w:pPr>
          </w:p>
          <w:p w14:paraId="65CFA6B9" w14:textId="77777777" w:rsidR="00F42D24" w:rsidRPr="00E17676" w:rsidRDefault="00F42D24" w:rsidP="00F42D24">
            <w:pPr>
              <w:pStyle w:val="NoSpacing"/>
              <w:spacing w:line="276" w:lineRule="auto"/>
              <w:ind w:right="-567"/>
              <w:rPr>
                <w:rFonts w:ascii="Arial" w:hAnsi="Arial" w:cs="Arial"/>
                <w:b/>
                <w:bCs/>
                <w:sz w:val="16"/>
              </w:rPr>
            </w:pPr>
            <w:r w:rsidRPr="00E17676">
              <w:rPr>
                <w:rFonts w:ascii="Arial" w:hAnsi="Arial" w:cs="Arial"/>
                <w:b/>
                <w:bCs/>
                <w:sz w:val="16"/>
              </w:rPr>
              <w:t>Penerbit:</w:t>
            </w:r>
          </w:p>
          <w:p w14:paraId="65CFA6BA" w14:textId="77777777" w:rsidR="00C74381" w:rsidRPr="00E17676" w:rsidRDefault="00C74381" w:rsidP="00F42D24">
            <w:pPr>
              <w:pStyle w:val="NoSpacing"/>
              <w:spacing w:line="276" w:lineRule="auto"/>
              <w:ind w:right="-567"/>
              <w:rPr>
                <w:rFonts w:ascii="Arial" w:hAnsi="Arial" w:cs="Arial"/>
                <w:bCs/>
                <w:sz w:val="16"/>
              </w:rPr>
            </w:pPr>
            <w:r w:rsidRPr="00E17676">
              <w:rPr>
                <w:rFonts w:ascii="Arial" w:hAnsi="Arial" w:cs="Arial"/>
                <w:bCs/>
                <w:sz w:val="16"/>
              </w:rPr>
              <w:t>LPPM Institut Bisnis dan</w:t>
            </w:r>
          </w:p>
          <w:p w14:paraId="65CFA6BB" w14:textId="77777777" w:rsidR="00F42D24" w:rsidRPr="00E17676" w:rsidRDefault="00F42D24" w:rsidP="00F42D24">
            <w:pPr>
              <w:pStyle w:val="NoSpacing"/>
              <w:spacing w:line="276" w:lineRule="auto"/>
              <w:ind w:right="-567"/>
              <w:rPr>
                <w:rFonts w:ascii="Arial" w:hAnsi="Arial" w:cs="Arial"/>
                <w:bCs/>
                <w:sz w:val="16"/>
              </w:rPr>
            </w:pPr>
            <w:r w:rsidRPr="00E17676">
              <w:rPr>
                <w:rFonts w:ascii="Arial" w:hAnsi="Arial" w:cs="Arial"/>
                <w:bCs/>
                <w:sz w:val="16"/>
              </w:rPr>
              <w:t>Informatika</w:t>
            </w:r>
            <w:r w:rsidR="00C74381" w:rsidRPr="00E17676">
              <w:rPr>
                <w:rFonts w:ascii="Arial" w:hAnsi="Arial" w:cs="Arial"/>
                <w:bCs/>
                <w:sz w:val="16"/>
              </w:rPr>
              <w:t xml:space="preserve"> </w:t>
            </w:r>
            <w:r w:rsidRPr="00E17676">
              <w:rPr>
                <w:rFonts w:ascii="Arial" w:hAnsi="Arial" w:cs="Arial"/>
                <w:bCs/>
                <w:sz w:val="16"/>
              </w:rPr>
              <w:t>Kwik Kian Gie</w:t>
            </w:r>
          </w:p>
          <w:p w14:paraId="65CFA6BC" w14:textId="77777777" w:rsidR="00F42D24" w:rsidRDefault="00F42D24" w:rsidP="00F42D24">
            <w:pPr>
              <w:pStyle w:val="NoSpacing"/>
              <w:rPr>
                <w:rFonts w:ascii="Arial" w:hAnsi="Arial" w:cs="Arial"/>
                <w:b/>
                <w:bCs/>
                <w:color w:val="FFC000"/>
                <w:sz w:val="16"/>
              </w:rPr>
            </w:pPr>
          </w:p>
          <w:p w14:paraId="65CFA6BD" w14:textId="77777777" w:rsidR="00F42D24" w:rsidRPr="00F42D24" w:rsidRDefault="00F42D24" w:rsidP="00F42D24">
            <w:pPr>
              <w:pStyle w:val="NoSpacing"/>
              <w:rPr>
                <w:rFonts w:ascii="Arial" w:hAnsi="Arial" w:cs="Arial"/>
                <w:b/>
                <w:bCs/>
                <w:color w:val="FFC000"/>
                <w:sz w:val="16"/>
              </w:rPr>
            </w:pPr>
          </w:p>
          <w:p w14:paraId="65CFA6BE" w14:textId="77777777" w:rsidR="00F42D24" w:rsidRDefault="00F42D24" w:rsidP="00F42D24">
            <w:pPr>
              <w:rPr>
                <w:rFonts w:ascii="Cambria" w:hAnsi="Cambria" w:cs="Times New Roman"/>
                <w:b/>
                <w:bCs/>
                <w:color w:val="FFC000"/>
                <w:sz w:val="26"/>
              </w:rPr>
            </w:pPr>
            <w:r w:rsidRPr="00B970E9">
              <w:rPr>
                <w:rFonts w:ascii="Tahoma" w:hAnsi="Tahoma" w:cs="Tahoma"/>
                <w:noProof/>
                <w:sz w:val="20"/>
              </w:rPr>
              <w:drawing>
                <wp:inline distT="0" distB="0" distL="0" distR="0" wp14:anchorId="65CFA72C" wp14:editId="65CFA72D">
                  <wp:extent cx="617855" cy="17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855" cy="177800"/>
                          </a:xfrm>
                          <a:prstGeom prst="rect">
                            <a:avLst/>
                          </a:prstGeom>
                        </pic:spPr>
                      </pic:pic>
                    </a:graphicData>
                  </a:graphic>
                </wp:inline>
              </w:drawing>
            </w:r>
          </w:p>
          <w:p w14:paraId="65CFA6BF" w14:textId="77777777" w:rsidR="00F42D24" w:rsidRPr="00F42D24" w:rsidRDefault="00F42D24" w:rsidP="00F42D24">
            <w:pPr>
              <w:rPr>
                <w:rFonts w:ascii="Arial" w:hAnsi="Arial" w:cs="Arial"/>
                <w:bCs/>
                <w:sz w:val="16"/>
              </w:rPr>
            </w:pPr>
            <w:r w:rsidRPr="00B970E9">
              <w:rPr>
                <w:rFonts w:ascii="Tahoma" w:hAnsi="Tahoma" w:cs="Tahoma"/>
                <w:sz w:val="12"/>
              </w:rPr>
              <w:t xml:space="preserve">This work is licensed under Attribution-NonCommercial-ShareAlike 4.0 International.To view a copy of this license, visit </w:t>
            </w:r>
            <w:hyperlink r:id="rId11" w:history="1">
              <w:r w:rsidR="00022444" w:rsidRPr="001645DA">
                <w:rPr>
                  <w:rStyle w:val="Hyperlink"/>
                  <w:rFonts w:ascii="Tahoma" w:hAnsi="Tahoma" w:cs="Tahoma"/>
                  <w:sz w:val="12"/>
                </w:rPr>
                <w:t>http://creativecommons.org/licenses/by-nc-sa/4.0/</w:t>
              </w:r>
            </w:hyperlink>
          </w:p>
          <w:p w14:paraId="65CFA6C0" w14:textId="77777777" w:rsidR="00E7607E" w:rsidRDefault="00E7607E" w:rsidP="00E7607E">
            <w:pPr>
              <w:widowControl w:val="0"/>
              <w:ind w:right="-51"/>
              <w:rPr>
                <w:rFonts w:ascii="Arial" w:eastAsia="Times New Roman" w:hAnsi="Arial" w:cs="Arial"/>
                <w:b/>
                <w:bCs/>
                <w:color w:val="221F1F"/>
                <w:lang w:val="id-ID"/>
              </w:rPr>
            </w:pPr>
          </w:p>
        </w:tc>
        <w:tc>
          <w:tcPr>
            <w:tcW w:w="6237" w:type="dxa"/>
          </w:tcPr>
          <w:p w14:paraId="65CFA6C1" w14:textId="77777777" w:rsidR="00E7607E" w:rsidRPr="002572A9" w:rsidRDefault="00E7607E" w:rsidP="00E7607E">
            <w:pPr>
              <w:widowControl w:val="0"/>
              <w:ind w:right="-51"/>
              <w:rPr>
                <w:rFonts w:ascii="Arial" w:eastAsia="Times New Roman" w:hAnsi="Arial" w:cs="Arial"/>
                <w:i/>
                <w:sz w:val="20"/>
                <w:szCs w:val="20"/>
                <w:lang w:val="id-ID"/>
              </w:rPr>
            </w:pPr>
            <w:r w:rsidRPr="002572A9">
              <w:rPr>
                <w:rFonts w:ascii="Arial" w:eastAsia="Times New Roman" w:hAnsi="Arial" w:cs="Arial"/>
                <w:b/>
                <w:bCs/>
                <w:i/>
                <w:color w:val="221F1F"/>
                <w:sz w:val="20"/>
                <w:szCs w:val="20"/>
                <w:lang w:val="id-ID"/>
              </w:rPr>
              <w:t>ABSTRACT</w:t>
            </w:r>
          </w:p>
          <w:p w14:paraId="65CFA6C2" w14:textId="77777777" w:rsidR="00E7607E" w:rsidRPr="002572A9" w:rsidRDefault="00543C57" w:rsidP="00E7607E">
            <w:pPr>
              <w:widowControl w:val="0"/>
              <w:spacing w:before="120"/>
              <w:ind w:right="-51"/>
              <w:jc w:val="both"/>
              <w:rPr>
                <w:rFonts w:ascii="Arial" w:eastAsia="Times New Roman" w:hAnsi="Arial" w:cs="Arial"/>
                <w:i/>
                <w:sz w:val="20"/>
                <w:szCs w:val="20"/>
                <w:lang w:val="id-ID"/>
              </w:rPr>
            </w:pPr>
            <w:r w:rsidRPr="00543C57">
              <w:rPr>
                <w:rFonts w:ascii="Arial" w:eastAsia="Times New Roman" w:hAnsi="Arial" w:cs="Arial"/>
                <w:i/>
                <w:color w:val="221F1F"/>
                <w:sz w:val="20"/>
                <w:szCs w:val="20"/>
                <w:lang w:val="en-ID"/>
              </w:rPr>
              <w:t>(</w:t>
            </w:r>
            <w:r>
              <w:rPr>
                <w:rFonts w:ascii="Arial" w:eastAsia="Times New Roman" w:hAnsi="Arial" w:cs="Arial"/>
                <w:i/>
                <w:color w:val="221F1F"/>
                <w:sz w:val="20"/>
                <w:szCs w:val="20"/>
                <w:lang w:val="en-ID"/>
              </w:rPr>
              <w:t>Arial</w:t>
            </w:r>
            <w:r w:rsidRPr="00543C57">
              <w:rPr>
                <w:rFonts w:ascii="Arial" w:eastAsia="Times New Roman" w:hAnsi="Arial" w:cs="Arial"/>
                <w:i/>
                <w:color w:val="221F1F"/>
                <w:sz w:val="20"/>
                <w:szCs w:val="20"/>
                <w:lang w:val="en-ID"/>
              </w:rPr>
              <w:t>, 10 pt, 1 spasi) Abstrak ditulis dalam bahasa Inggris untuk mengidentifikasi isi dasar dari sebuah dokumen dengan cepat dan akurat, untuk menentukan relevansinya dengan minat mereka, dan dengan demikian memutuskan apakah akan membaca dokumen secara keseluruhan. Abstrak harus informatif dan benar-benar jelas, memberikan pernyataan yang jelas tentang masalah, pendekatan atau solusi yang diusulkan, dan menunjukkan temuan dan kesimpulan utama. Panjang Abstrak harus sekitar 200 kata. Abstrak harus ditulis dalam bentuk lampau. Nomenklatur standar harus digunakan dan singkatan harus dihindari. Tidak ada literatur yang harus dikutip. Daftar kata kunci memberikan kesempatan untuk menambahkan kata kunci, yang digunakan oleh layanan pengindeksan dan abstrak, selain yang sudah ada di judul. Penggunaan kata kunci yang bijaksana dapat meningkatkan kemudahan bagi pihak yang berkepentingan untuk menemukan artikel kita.</w:t>
            </w:r>
          </w:p>
          <w:p w14:paraId="65CFA6C3" w14:textId="77777777" w:rsidR="00E7607E" w:rsidRDefault="00E7607E" w:rsidP="00543C57">
            <w:pPr>
              <w:widowControl w:val="0"/>
              <w:spacing w:before="60"/>
              <w:ind w:right="-51"/>
              <w:jc w:val="both"/>
              <w:rPr>
                <w:rFonts w:ascii="Arial" w:eastAsia="Times New Roman" w:hAnsi="Arial" w:cs="Arial"/>
                <w:b/>
                <w:bCs/>
                <w:color w:val="221F1F"/>
                <w:lang w:val="id-ID"/>
              </w:rPr>
            </w:pPr>
          </w:p>
        </w:tc>
      </w:tr>
    </w:tbl>
    <w:p w14:paraId="65CFA6C5" w14:textId="77777777" w:rsidR="00543C57" w:rsidRDefault="00543C57" w:rsidP="00543C57">
      <w:pPr>
        <w:pStyle w:val="jabparagraf"/>
      </w:pPr>
    </w:p>
    <w:p w14:paraId="65CFA6C6" w14:textId="77777777" w:rsidR="002572A9" w:rsidRPr="00A631FE" w:rsidRDefault="00F42D24" w:rsidP="00A631FE">
      <w:pPr>
        <w:pStyle w:val="Heading1"/>
      </w:pPr>
      <w:r w:rsidRPr="00A631FE">
        <w:t xml:space="preserve">A. </w:t>
      </w:r>
      <w:r w:rsidR="002572A9" w:rsidRPr="00A631FE">
        <w:t>PENDAHULUAN</w:t>
      </w:r>
    </w:p>
    <w:p w14:paraId="65CFA6C7" w14:textId="77777777" w:rsidR="002572A9" w:rsidRDefault="002572A9" w:rsidP="00A631FE">
      <w:pPr>
        <w:pStyle w:val="jabparagraf"/>
      </w:pPr>
      <w:r w:rsidRPr="002572A9">
        <w:t xml:space="preserve">Berisi latar belakang dilakukannya pengabdian kepada masyarakat, kajian terdahulu dan teori yang mendasari kegiatan, masalah yang dihadapi mitra, diakhiri dengan tujuan kegiatan, dan manfaat (opsional). Tidak ditulis dalam subjudul-subjudul yang bernomor urut. Jenis dan besar huruf adalah </w:t>
      </w:r>
      <w:r w:rsidR="00543C57">
        <w:rPr>
          <w:lang w:val="en-US"/>
        </w:rPr>
        <w:t>Arial</w:t>
      </w:r>
      <w:r w:rsidRPr="002572A9">
        <w:t xml:space="preserve">, 12 pts, normal. Jumlah halaman keseluruhan artikel terdiri 10 sampai 20 halaman. Untuk isi mulai dari Pendahuluan sampai Daftar Pustaka dibuat dengan menggunakan jenis huruf </w:t>
      </w:r>
      <w:r w:rsidR="00543C57">
        <w:rPr>
          <w:lang w:val="en-US"/>
        </w:rPr>
        <w:t>Arial</w:t>
      </w:r>
      <w:r w:rsidRPr="002572A9">
        <w:t>, 12 pts, normal, 1,5 spasi.</w:t>
      </w:r>
    </w:p>
    <w:p w14:paraId="65CFA6C8" w14:textId="77777777" w:rsidR="00A631FE" w:rsidRDefault="00A631FE" w:rsidP="00A631FE">
      <w:pPr>
        <w:pStyle w:val="jabparagraf"/>
      </w:pPr>
    </w:p>
    <w:p w14:paraId="65CFA6C9" w14:textId="77777777" w:rsidR="00543C57" w:rsidRPr="002572A9" w:rsidRDefault="00543C57" w:rsidP="00A631FE">
      <w:pPr>
        <w:pStyle w:val="jabparagraf"/>
      </w:pPr>
    </w:p>
    <w:p w14:paraId="65CFA6CA" w14:textId="77777777" w:rsidR="002572A9" w:rsidRPr="002572A9" w:rsidRDefault="00A631FE" w:rsidP="00A631FE">
      <w:pPr>
        <w:pStyle w:val="Heading1"/>
      </w:pPr>
      <w:r>
        <w:rPr>
          <w:lang w:val="en-US"/>
        </w:rPr>
        <w:t xml:space="preserve">B. </w:t>
      </w:r>
      <w:r w:rsidR="002572A9" w:rsidRPr="002572A9">
        <w:t>METODE PELAKSANAAN</w:t>
      </w:r>
    </w:p>
    <w:p w14:paraId="65CFA6CB" w14:textId="77777777" w:rsidR="002572A9" w:rsidRDefault="002572A9" w:rsidP="00A631FE">
      <w:pPr>
        <w:pStyle w:val="jabparagraf"/>
      </w:pPr>
      <w:r w:rsidRPr="002572A9">
        <w:t xml:space="preserve">Dalam metode diuraikan secara detail mitra kegiatan pengabdian masyarakat, waktu dan tempat kegiatan, prosedur atau tahap pelaksanaan kegiatan, instrumen evaluasi, bahan, dan alat yang digunakan jika ada. Metode yang digunakan harus sesuai dengan tujuan kegiatan. Tidak ditulis dalam subjudul-subjudul yang bernomor urut. Jenis dan besar huruf adalah </w:t>
      </w:r>
      <w:r w:rsidR="00543C57">
        <w:rPr>
          <w:lang w:val="en-US"/>
        </w:rPr>
        <w:t>Arial</w:t>
      </w:r>
      <w:r w:rsidRPr="002572A9">
        <w:t>, 12 pts, normal, 1,5 spasi.</w:t>
      </w:r>
    </w:p>
    <w:p w14:paraId="65CFA6CC" w14:textId="77777777" w:rsidR="00A631FE" w:rsidRPr="002572A9" w:rsidRDefault="00A631FE" w:rsidP="00A631FE">
      <w:pPr>
        <w:pStyle w:val="jabparagraf"/>
      </w:pPr>
    </w:p>
    <w:p w14:paraId="65CFA6CD" w14:textId="77777777" w:rsidR="002572A9" w:rsidRPr="002572A9" w:rsidRDefault="00A631FE" w:rsidP="00A631FE">
      <w:pPr>
        <w:pStyle w:val="Heading1"/>
      </w:pPr>
      <w:r>
        <w:rPr>
          <w:lang w:val="en-US"/>
        </w:rPr>
        <w:t xml:space="preserve">C. </w:t>
      </w:r>
      <w:r w:rsidR="002572A9" w:rsidRPr="002572A9">
        <w:t>PEMBAHASAN</w:t>
      </w:r>
    </w:p>
    <w:p w14:paraId="65CFA6CE" w14:textId="77777777" w:rsidR="002572A9" w:rsidRPr="002572A9" w:rsidRDefault="002572A9" w:rsidP="00A631FE">
      <w:pPr>
        <w:pStyle w:val="jabparagraf"/>
      </w:pPr>
      <w:r w:rsidRPr="002572A9">
        <w:t xml:space="preserve">Bagian ini berisi hasil kegiatan atau olahan data sesuai dengan tujuan kegiatan, hasil evaluasi, kendala yang dihadapi, disertai dengan pembahasan mendalam tentang hasil. Dapat diperinci dalam subjudul-subjudul. Dilengkapi dengan tabel, grafik, gambar, atau foto yang relevan dengan pembahasan. Jenis dan besar huruf adalah </w:t>
      </w:r>
      <w:r w:rsidR="00543C57">
        <w:rPr>
          <w:lang w:val="en-US"/>
        </w:rPr>
        <w:t>Arial</w:t>
      </w:r>
      <w:r w:rsidRPr="002572A9">
        <w:t>, 12 pts, normal, 1,5 spasi. Penulisan subjudul-subjudul mengikuti penulisan berikut:</w:t>
      </w:r>
    </w:p>
    <w:p w14:paraId="65CFA6CF" w14:textId="77777777" w:rsidR="002572A9" w:rsidRPr="002572A9" w:rsidRDefault="00A631FE" w:rsidP="00A631FE">
      <w:pPr>
        <w:pStyle w:val="Heading2"/>
      </w:pPr>
      <w:r w:rsidRPr="00A631FE">
        <w:t>1. P</w:t>
      </w:r>
      <w:r w:rsidR="002572A9" w:rsidRPr="002572A9">
        <w:t>enulisan Subjudul  Level 1</w:t>
      </w:r>
    </w:p>
    <w:p w14:paraId="65CFA6D0" w14:textId="77777777" w:rsidR="002572A9" w:rsidRPr="002572A9" w:rsidRDefault="002572A9" w:rsidP="00A631FE">
      <w:pPr>
        <w:pStyle w:val="jabparagraf"/>
      </w:pPr>
      <w:r w:rsidRPr="002572A9">
        <w:t>Subjudul level 1 ditulis dengan huruf kapital setiap awal kata, kecuali kata hubung atau kata depan, dan ditulis dalam huruf tebal.</w:t>
      </w:r>
    </w:p>
    <w:p w14:paraId="65CFA6D1" w14:textId="77777777" w:rsidR="002572A9" w:rsidRPr="002572A9" w:rsidRDefault="00C74381" w:rsidP="00C74381">
      <w:pPr>
        <w:pStyle w:val="Heading3"/>
      </w:pPr>
      <w:r w:rsidRPr="00C74381">
        <w:t xml:space="preserve">a) </w:t>
      </w:r>
      <w:r w:rsidR="002572A9" w:rsidRPr="002572A9">
        <w:t>Penulisan Subjudul  Level 2</w:t>
      </w:r>
    </w:p>
    <w:p w14:paraId="65CFA6D2" w14:textId="77777777" w:rsidR="002572A9" w:rsidRPr="002572A9" w:rsidRDefault="002572A9" w:rsidP="00C74381">
      <w:pPr>
        <w:pStyle w:val="jabparagraf"/>
      </w:pPr>
      <w:r w:rsidRPr="002572A9">
        <w:t>Subjudul level 2 ditulis dengan huruf kapital setiap awal kata, kecuali kata hubung atau kata depan, dan ditulis dalam huruf tebal.</w:t>
      </w:r>
    </w:p>
    <w:p w14:paraId="65CFA6D3" w14:textId="7E7EDE12" w:rsidR="002572A9" w:rsidRDefault="002572A9" w:rsidP="00C74381">
      <w:pPr>
        <w:pStyle w:val="jabparagraf"/>
      </w:pPr>
      <w:r w:rsidRPr="002572A9">
        <w:t xml:space="preserve">Tabel/grafik yang lebih dari satu diberi nomor urut 1,2,3,dan seterusnya dan dilengkapi dengan judul yang ditulis dalam huruf kapital pada awal kata saja, kecuali singkatan yang sudah lazim, nama kota/negara, dan nama orang, diletakkan rata tengah di atas tabel/grafik, dan </w:t>
      </w:r>
      <w:r w:rsidRPr="002572A9">
        <w:rPr>
          <w:b/>
        </w:rPr>
        <w:t>ditebalkan</w:t>
      </w:r>
      <w:r w:rsidRPr="002572A9">
        <w:t>. Judul per kolom dalam tabel ditulis kapital awal katanya saja dan tebal. Tabel menggunakan garis vertikal</w:t>
      </w:r>
      <w:r w:rsidR="000877F9">
        <w:t xml:space="preserve"> dan horizontal</w:t>
      </w:r>
      <w:r w:rsidRPr="002572A9">
        <w:rPr>
          <w:rFonts w:eastAsia="Calibri"/>
        </w:rPr>
        <w:t xml:space="preserve">. </w:t>
      </w:r>
      <w:r w:rsidRPr="002572A9">
        <w:t xml:space="preserve">Jumlah tabel/grafik diusahakan tidak lebih dari 5 (lima) tabel/grafik. Jenis dan besar huruf untuk judul tabel dan gambar adalah </w:t>
      </w:r>
      <w:r w:rsidR="00543C57">
        <w:rPr>
          <w:lang w:val="en-US"/>
        </w:rPr>
        <w:t>Arial</w:t>
      </w:r>
      <w:r w:rsidRPr="002572A9">
        <w:t xml:space="preserve"> 11 pts. Pada setiap tabel/grafik sebaiknya diberikan sumbernya. </w:t>
      </w:r>
      <w:r w:rsidRPr="002572A9">
        <w:rPr>
          <w:b/>
        </w:rPr>
        <w:t>Harus ada keterangan yang menjelaskan tentang tabel/grafik.</w:t>
      </w:r>
      <w:r w:rsidRPr="002572A9">
        <w:t xml:space="preserve"> Contoh: Dalam </w:t>
      </w:r>
      <w:r w:rsidR="00905808">
        <w:t>T</w:t>
      </w:r>
      <w:r w:rsidRPr="002572A9">
        <w:t>abel 1 dapat dilihat perbandingan produk yang siap untuk dijual dari masing-masing wilayah.</w:t>
      </w:r>
    </w:p>
    <w:p w14:paraId="65CFA6D4" w14:textId="77777777" w:rsidR="002572A9" w:rsidRPr="002572A9" w:rsidRDefault="002572A9" w:rsidP="00E17676">
      <w:pPr>
        <w:pStyle w:val="jabcaptpictures"/>
      </w:pPr>
      <w:r w:rsidRPr="002572A9">
        <w:lastRenderedPageBreak/>
        <w:t>Tabel 1. Perbandingan produk siap jual masing-masing wilayah</w:t>
      </w:r>
    </w:p>
    <w:p w14:paraId="65CFA6D5" w14:textId="77777777" w:rsidR="002572A9" w:rsidRPr="002572A9" w:rsidRDefault="002572A9" w:rsidP="002572A9">
      <w:pPr>
        <w:widowControl w:val="0"/>
        <w:spacing w:after="0" w:line="240" w:lineRule="auto"/>
        <w:ind w:right="55"/>
        <w:jc w:val="center"/>
        <w:rPr>
          <w:rFonts w:ascii="Arial" w:eastAsia="Times New Roman" w:hAnsi="Arial" w:cs="Arial"/>
          <w:b/>
          <w:color w:val="221F1F"/>
          <w:lang w:val="id-ID"/>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915"/>
        <w:gridCol w:w="2453"/>
        <w:gridCol w:w="1766"/>
      </w:tblGrid>
      <w:tr w:rsidR="002572A9" w:rsidRPr="002572A9" w14:paraId="65CFA6DA" w14:textId="77777777" w:rsidTr="002973E7">
        <w:trPr>
          <w:tblHeader/>
          <w:jc w:val="center"/>
        </w:trPr>
        <w:tc>
          <w:tcPr>
            <w:tcW w:w="1599" w:type="pct"/>
            <w:vAlign w:val="center"/>
          </w:tcPr>
          <w:p w14:paraId="65CFA6D6" w14:textId="77777777" w:rsidR="002572A9" w:rsidRPr="002572A9" w:rsidRDefault="002572A9" w:rsidP="002572A9">
            <w:pPr>
              <w:widowControl w:val="0"/>
              <w:spacing w:after="0" w:line="240" w:lineRule="auto"/>
              <w:ind w:right="55"/>
              <w:jc w:val="center"/>
              <w:rPr>
                <w:rFonts w:ascii="Arial" w:eastAsia="Times New Roman" w:hAnsi="Arial" w:cs="Arial"/>
                <w:b/>
                <w:bCs/>
                <w:color w:val="221F1F"/>
                <w:lang w:val="id-ID"/>
              </w:rPr>
            </w:pPr>
            <w:r w:rsidRPr="002572A9">
              <w:rPr>
                <w:rFonts w:ascii="Arial" w:eastAsia="Times New Roman" w:hAnsi="Arial" w:cs="Arial"/>
                <w:b/>
                <w:bCs/>
                <w:color w:val="221F1F"/>
                <w:lang w:val="id-ID"/>
              </w:rPr>
              <w:t>Wilayah</w:t>
            </w:r>
          </w:p>
        </w:tc>
        <w:tc>
          <w:tcPr>
            <w:tcW w:w="1062" w:type="pct"/>
            <w:vAlign w:val="center"/>
          </w:tcPr>
          <w:p w14:paraId="65CFA6D7" w14:textId="77777777" w:rsidR="002572A9" w:rsidRPr="002572A9" w:rsidRDefault="002572A9" w:rsidP="002572A9">
            <w:pPr>
              <w:widowControl w:val="0"/>
              <w:spacing w:after="0" w:line="240" w:lineRule="auto"/>
              <w:ind w:right="55"/>
              <w:jc w:val="center"/>
              <w:rPr>
                <w:rFonts w:ascii="Arial" w:eastAsia="Times New Roman" w:hAnsi="Arial" w:cs="Arial"/>
                <w:b/>
                <w:bCs/>
                <w:color w:val="221F1F"/>
                <w:lang w:val="id-ID"/>
              </w:rPr>
            </w:pPr>
            <w:r w:rsidRPr="002572A9">
              <w:rPr>
                <w:rFonts w:ascii="Arial" w:eastAsia="Times New Roman" w:hAnsi="Arial" w:cs="Arial"/>
                <w:b/>
                <w:bCs/>
                <w:color w:val="221F1F"/>
                <w:lang w:val="id-ID"/>
              </w:rPr>
              <w:t>Tas</w:t>
            </w:r>
          </w:p>
        </w:tc>
        <w:tc>
          <w:tcPr>
            <w:tcW w:w="1360" w:type="pct"/>
            <w:vAlign w:val="center"/>
          </w:tcPr>
          <w:p w14:paraId="65CFA6D8" w14:textId="77777777" w:rsidR="002572A9" w:rsidRPr="002572A9" w:rsidRDefault="002572A9" w:rsidP="002572A9">
            <w:pPr>
              <w:widowControl w:val="0"/>
              <w:spacing w:after="0" w:line="240" w:lineRule="auto"/>
              <w:ind w:right="55"/>
              <w:jc w:val="center"/>
              <w:rPr>
                <w:rFonts w:ascii="Arial" w:eastAsia="Times New Roman" w:hAnsi="Arial" w:cs="Arial"/>
                <w:b/>
                <w:bCs/>
                <w:color w:val="221F1F"/>
                <w:lang w:val="id-ID"/>
              </w:rPr>
            </w:pPr>
            <w:r w:rsidRPr="002572A9">
              <w:rPr>
                <w:rFonts w:ascii="Arial" w:eastAsia="Times New Roman" w:hAnsi="Arial" w:cs="Arial"/>
                <w:b/>
                <w:bCs/>
                <w:color w:val="221F1F"/>
                <w:lang w:val="id-ID"/>
              </w:rPr>
              <w:t>Tempat Pensil</w:t>
            </w:r>
          </w:p>
        </w:tc>
        <w:tc>
          <w:tcPr>
            <w:tcW w:w="979" w:type="pct"/>
            <w:vAlign w:val="center"/>
          </w:tcPr>
          <w:p w14:paraId="65CFA6D9" w14:textId="77777777" w:rsidR="002572A9" w:rsidRPr="002572A9" w:rsidRDefault="002572A9" w:rsidP="002572A9">
            <w:pPr>
              <w:widowControl w:val="0"/>
              <w:spacing w:after="0" w:line="240" w:lineRule="auto"/>
              <w:ind w:right="55"/>
              <w:jc w:val="center"/>
              <w:rPr>
                <w:rFonts w:ascii="Arial" w:eastAsia="Times New Roman" w:hAnsi="Arial" w:cs="Arial"/>
                <w:b/>
                <w:bCs/>
                <w:color w:val="221F1F"/>
                <w:lang w:val="id-ID"/>
              </w:rPr>
            </w:pPr>
            <w:r w:rsidRPr="002572A9">
              <w:rPr>
                <w:rFonts w:ascii="Arial" w:eastAsia="Times New Roman" w:hAnsi="Arial" w:cs="Arial"/>
                <w:b/>
                <w:bCs/>
                <w:color w:val="221F1F"/>
                <w:lang w:val="id-ID"/>
              </w:rPr>
              <w:t>Bunga</w:t>
            </w:r>
          </w:p>
        </w:tc>
      </w:tr>
      <w:tr w:rsidR="002572A9" w:rsidRPr="002572A9" w14:paraId="65CFA6DF" w14:textId="77777777" w:rsidTr="002973E7">
        <w:trPr>
          <w:jc w:val="center"/>
        </w:trPr>
        <w:tc>
          <w:tcPr>
            <w:tcW w:w="1599" w:type="pct"/>
            <w:vAlign w:val="center"/>
          </w:tcPr>
          <w:p w14:paraId="65CFA6DB" w14:textId="77777777" w:rsidR="002572A9" w:rsidRPr="002572A9" w:rsidRDefault="002572A9" w:rsidP="002973E7">
            <w:pPr>
              <w:widowControl w:val="0"/>
              <w:spacing w:after="0" w:line="240" w:lineRule="auto"/>
              <w:ind w:right="55"/>
              <w:rPr>
                <w:rFonts w:ascii="Arial" w:eastAsia="Times New Roman" w:hAnsi="Arial" w:cs="Arial"/>
                <w:b/>
                <w:bCs/>
                <w:color w:val="221F1F"/>
                <w:lang w:val="id-ID"/>
              </w:rPr>
            </w:pPr>
            <w:r w:rsidRPr="002572A9">
              <w:rPr>
                <w:rFonts w:ascii="Arial" w:eastAsia="Times New Roman" w:hAnsi="Arial" w:cs="Arial"/>
                <w:bCs/>
                <w:color w:val="221F1F"/>
                <w:lang w:val="id-ID"/>
              </w:rPr>
              <w:t>Jakarta Timur</w:t>
            </w:r>
          </w:p>
        </w:tc>
        <w:tc>
          <w:tcPr>
            <w:tcW w:w="1062" w:type="pct"/>
            <w:vAlign w:val="center"/>
          </w:tcPr>
          <w:p w14:paraId="65CFA6DC"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12</w:t>
            </w:r>
          </w:p>
        </w:tc>
        <w:tc>
          <w:tcPr>
            <w:tcW w:w="1360" w:type="pct"/>
            <w:vAlign w:val="center"/>
          </w:tcPr>
          <w:p w14:paraId="65CFA6DD"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15</w:t>
            </w:r>
          </w:p>
        </w:tc>
        <w:tc>
          <w:tcPr>
            <w:tcW w:w="979" w:type="pct"/>
            <w:vAlign w:val="center"/>
          </w:tcPr>
          <w:p w14:paraId="65CFA6DE"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28</w:t>
            </w:r>
          </w:p>
        </w:tc>
      </w:tr>
      <w:tr w:rsidR="002572A9" w:rsidRPr="002572A9" w14:paraId="65CFA6E4" w14:textId="77777777" w:rsidTr="002973E7">
        <w:trPr>
          <w:jc w:val="center"/>
        </w:trPr>
        <w:tc>
          <w:tcPr>
            <w:tcW w:w="1599" w:type="pct"/>
            <w:vAlign w:val="center"/>
          </w:tcPr>
          <w:p w14:paraId="65CFA6E0" w14:textId="77777777" w:rsidR="002572A9" w:rsidRPr="002572A9" w:rsidRDefault="002572A9" w:rsidP="002973E7">
            <w:pPr>
              <w:widowControl w:val="0"/>
              <w:spacing w:after="0" w:line="240" w:lineRule="auto"/>
              <w:ind w:right="55"/>
              <w:rPr>
                <w:rFonts w:ascii="Arial" w:eastAsia="Times New Roman" w:hAnsi="Arial" w:cs="Arial"/>
                <w:b/>
                <w:bCs/>
                <w:color w:val="221F1F"/>
                <w:lang w:val="id-ID"/>
              </w:rPr>
            </w:pPr>
            <w:r w:rsidRPr="002572A9">
              <w:rPr>
                <w:rFonts w:ascii="Arial" w:eastAsia="Times New Roman" w:hAnsi="Arial" w:cs="Arial"/>
                <w:bCs/>
                <w:color w:val="221F1F"/>
                <w:lang w:val="id-ID"/>
              </w:rPr>
              <w:t>Jakarta Selatan</w:t>
            </w:r>
          </w:p>
        </w:tc>
        <w:tc>
          <w:tcPr>
            <w:tcW w:w="1062" w:type="pct"/>
            <w:vAlign w:val="center"/>
          </w:tcPr>
          <w:p w14:paraId="65CFA6E1"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17</w:t>
            </w:r>
          </w:p>
        </w:tc>
        <w:tc>
          <w:tcPr>
            <w:tcW w:w="1360" w:type="pct"/>
            <w:vAlign w:val="center"/>
          </w:tcPr>
          <w:p w14:paraId="65CFA6E2"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19</w:t>
            </w:r>
          </w:p>
        </w:tc>
        <w:tc>
          <w:tcPr>
            <w:tcW w:w="979" w:type="pct"/>
            <w:vAlign w:val="center"/>
          </w:tcPr>
          <w:p w14:paraId="65CFA6E3"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22</w:t>
            </w:r>
          </w:p>
        </w:tc>
      </w:tr>
      <w:tr w:rsidR="002572A9" w:rsidRPr="002572A9" w14:paraId="65CFA6E9" w14:textId="77777777" w:rsidTr="002973E7">
        <w:trPr>
          <w:jc w:val="center"/>
        </w:trPr>
        <w:tc>
          <w:tcPr>
            <w:tcW w:w="1599" w:type="pct"/>
            <w:vAlign w:val="center"/>
          </w:tcPr>
          <w:p w14:paraId="65CFA6E5" w14:textId="77777777" w:rsidR="002572A9" w:rsidRPr="002572A9" w:rsidRDefault="002572A9" w:rsidP="002973E7">
            <w:pPr>
              <w:widowControl w:val="0"/>
              <w:spacing w:after="0" w:line="240" w:lineRule="auto"/>
              <w:ind w:right="55"/>
              <w:rPr>
                <w:rFonts w:ascii="Arial" w:eastAsia="Times New Roman" w:hAnsi="Arial" w:cs="Arial"/>
                <w:b/>
                <w:bCs/>
                <w:color w:val="221F1F"/>
                <w:lang w:val="id-ID"/>
              </w:rPr>
            </w:pPr>
            <w:r w:rsidRPr="002572A9">
              <w:rPr>
                <w:rFonts w:ascii="Arial" w:eastAsia="Times New Roman" w:hAnsi="Arial" w:cs="Arial"/>
                <w:bCs/>
                <w:color w:val="221F1F"/>
                <w:lang w:val="id-ID"/>
              </w:rPr>
              <w:t>Jakarta Pusat</w:t>
            </w:r>
          </w:p>
        </w:tc>
        <w:tc>
          <w:tcPr>
            <w:tcW w:w="1062" w:type="pct"/>
            <w:vAlign w:val="center"/>
          </w:tcPr>
          <w:p w14:paraId="65CFA6E6"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13</w:t>
            </w:r>
          </w:p>
        </w:tc>
        <w:tc>
          <w:tcPr>
            <w:tcW w:w="1360" w:type="pct"/>
            <w:vAlign w:val="center"/>
          </w:tcPr>
          <w:p w14:paraId="65CFA6E7"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11</w:t>
            </w:r>
          </w:p>
        </w:tc>
        <w:tc>
          <w:tcPr>
            <w:tcW w:w="979" w:type="pct"/>
            <w:vAlign w:val="center"/>
          </w:tcPr>
          <w:p w14:paraId="65CFA6E8"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26</w:t>
            </w:r>
          </w:p>
        </w:tc>
      </w:tr>
      <w:tr w:rsidR="002572A9" w:rsidRPr="002572A9" w14:paraId="65CFA6EE" w14:textId="77777777" w:rsidTr="002973E7">
        <w:trPr>
          <w:jc w:val="center"/>
        </w:trPr>
        <w:tc>
          <w:tcPr>
            <w:tcW w:w="1599" w:type="pct"/>
            <w:vAlign w:val="center"/>
          </w:tcPr>
          <w:p w14:paraId="65CFA6EA" w14:textId="77777777" w:rsidR="002572A9" w:rsidRPr="002572A9" w:rsidRDefault="002572A9" w:rsidP="002973E7">
            <w:pPr>
              <w:widowControl w:val="0"/>
              <w:spacing w:after="0" w:line="240" w:lineRule="auto"/>
              <w:ind w:right="55"/>
              <w:rPr>
                <w:rFonts w:ascii="Arial" w:eastAsia="Times New Roman" w:hAnsi="Arial" w:cs="Arial"/>
                <w:b/>
                <w:bCs/>
                <w:color w:val="221F1F"/>
                <w:lang w:val="id-ID"/>
              </w:rPr>
            </w:pPr>
            <w:r w:rsidRPr="002572A9">
              <w:rPr>
                <w:rFonts w:ascii="Arial" w:eastAsia="Times New Roman" w:hAnsi="Arial" w:cs="Arial"/>
                <w:bCs/>
                <w:color w:val="221F1F"/>
                <w:lang w:val="id-ID"/>
              </w:rPr>
              <w:t>Depok</w:t>
            </w:r>
          </w:p>
        </w:tc>
        <w:tc>
          <w:tcPr>
            <w:tcW w:w="1062" w:type="pct"/>
            <w:vAlign w:val="center"/>
          </w:tcPr>
          <w:p w14:paraId="65CFA6EB"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14</w:t>
            </w:r>
          </w:p>
        </w:tc>
        <w:tc>
          <w:tcPr>
            <w:tcW w:w="1360" w:type="pct"/>
            <w:vAlign w:val="center"/>
          </w:tcPr>
          <w:p w14:paraId="65CFA6EC"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12</w:t>
            </w:r>
          </w:p>
        </w:tc>
        <w:tc>
          <w:tcPr>
            <w:tcW w:w="979" w:type="pct"/>
            <w:vAlign w:val="center"/>
          </w:tcPr>
          <w:p w14:paraId="65CFA6ED"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25</w:t>
            </w:r>
          </w:p>
        </w:tc>
      </w:tr>
      <w:tr w:rsidR="002572A9" w:rsidRPr="002572A9" w14:paraId="65CFA6F3" w14:textId="77777777" w:rsidTr="002973E7">
        <w:trPr>
          <w:jc w:val="center"/>
        </w:trPr>
        <w:tc>
          <w:tcPr>
            <w:tcW w:w="1599" w:type="pct"/>
            <w:vAlign w:val="center"/>
          </w:tcPr>
          <w:p w14:paraId="65CFA6EF" w14:textId="77777777" w:rsidR="002572A9" w:rsidRPr="002572A9" w:rsidRDefault="002572A9" w:rsidP="002973E7">
            <w:pPr>
              <w:widowControl w:val="0"/>
              <w:spacing w:after="0" w:line="240" w:lineRule="auto"/>
              <w:ind w:right="55"/>
              <w:rPr>
                <w:rFonts w:ascii="Arial" w:eastAsia="Times New Roman" w:hAnsi="Arial" w:cs="Arial"/>
                <w:b/>
                <w:bCs/>
                <w:color w:val="221F1F"/>
                <w:lang w:val="id-ID"/>
              </w:rPr>
            </w:pPr>
            <w:r w:rsidRPr="002572A9">
              <w:rPr>
                <w:rFonts w:ascii="Arial" w:eastAsia="Times New Roman" w:hAnsi="Arial" w:cs="Arial"/>
                <w:bCs/>
                <w:color w:val="221F1F"/>
                <w:lang w:val="id-ID"/>
              </w:rPr>
              <w:t>Bekasi</w:t>
            </w:r>
          </w:p>
        </w:tc>
        <w:tc>
          <w:tcPr>
            <w:tcW w:w="1062" w:type="pct"/>
            <w:vAlign w:val="center"/>
          </w:tcPr>
          <w:p w14:paraId="65CFA6F0"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15</w:t>
            </w:r>
          </w:p>
        </w:tc>
        <w:tc>
          <w:tcPr>
            <w:tcW w:w="1360" w:type="pct"/>
            <w:vAlign w:val="center"/>
          </w:tcPr>
          <w:p w14:paraId="65CFA6F1"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13</w:t>
            </w:r>
          </w:p>
        </w:tc>
        <w:tc>
          <w:tcPr>
            <w:tcW w:w="979" w:type="pct"/>
            <w:vAlign w:val="center"/>
          </w:tcPr>
          <w:p w14:paraId="65CFA6F2" w14:textId="77777777" w:rsidR="002572A9" w:rsidRPr="002572A9" w:rsidRDefault="002572A9" w:rsidP="002572A9">
            <w:pPr>
              <w:widowControl w:val="0"/>
              <w:spacing w:after="0" w:line="240" w:lineRule="auto"/>
              <w:ind w:right="55"/>
              <w:jc w:val="center"/>
              <w:rPr>
                <w:rFonts w:ascii="Arial" w:eastAsia="Times New Roman" w:hAnsi="Arial" w:cs="Arial"/>
                <w:color w:val="221F1F"/>
                <w:lang w:val="id-ID"/>
              </w:rPr>
            </w:pPr>
            <w:r w:rsidRPr="002572A9">
              <w:rPr>
                <w:rFonts w:ascii="Arial" w:eastAsia="Times New Roman" w:hAnsi="Arial" w:cs="Arial"/>
                <w:color w:val="221F1F"/>
                <w:lang w:val="id-ID"/>
              </w:rPr>
              <w:t>27</w:t>
            </w:r>
          </w:p>
        </w:tc>
      </w:tr>
    </w:tbl>
    <w:p w14:paraId="65CFA6F4" w14:textId="77777777" w:rsidR="002572A9" w:rsidRPr="002572A9" w:rsidRDefault="002572A9" w:rsidP="002572A9">
      <w:pPr>
        <w:widowControl w:val="0"/>
        <w:spacing w:before="120" w:after="0" w:line="240" w:lineRule="auto"/>
        <w:ind w:right="57"/>
        <w:jc w:val="center"/>
        <w:rPr>
          <w:rFonts w:ascii="Arial" w:eastAsia="Times New Roman" w:hAnsi="Arial" w:cs="Arial"/>
          <w:i/>
          <w:color w:val="221F1F"/>
          <w:lang w:val="id-ID"/>
        </w:rPr>
      </w:pPr>
      <w:r w:rsidRPr="002572A9">
        <w:rPr>
          <w:rFonts w:ascii="Arial" w:eastAsia="Times New Roman" w:hAnsi="Arial" w:cs="Arial"/>
          <w:i/>
          <w:color w:val="221F1F"/>
          <w:lang w:val="id-ID"/>
        </w:rPr>
        <w:t>Sumber: Hasil pengolahan data kegiatan PkM (2020)</w:t>
      </w:r>
    </w:p>
    <w:p w14:paraId="65CFA6F5" w14:textId="77777777" w:rsidR="002572A9" w:rsidRPr="002572A9" w:rsidRDefault="002572A9" w:rsidP="002572A9">
      <w:pPr>
        <w:widowControl w:val="0"/>
        <w:spacing w:after="0" w:line="240" w:lineRule="auto"/>
        <w:ind w:right="55"/>
        <w:jc w:val="center"/>
        <w:rPr>
          <w:rFonts w:ascii="Arial" w:eastAsia="Times New Roman" w:hAnsi="Arial" w:cs="Arial"/>
          <w:b/>
          <w:color w:val="221F1F"/>
          <w:lang w:val="id-ID"/>
        </w:rPr>
      </w:pPr>
    </w:p>
    <w:p w14:paraId="65CFA6F6" w14:textId="77777777" w:rsidR="002572A9" w:rsidRDefault="002572A9" w:rsidP="00C74381">
      <w:pPr>
        <w:pStyle w:val="jabparagraf"/>
      </w:pPr>
      <w:r w:rsidRPr="002572A9">
        <w:t xml:space="preserve">Begitu pula gambar/foto diurut dengan angka 1,2,3,dan seterusnya, disertai judul yang ditulis dalam huruf kapital hanya di awal kata, diletakkan rata tengah di bawah gambar/foto, dan ditebalkan. Jumlah gambar diusahakan tidak lebih dari 5 (lima) gambar. Jenis dan besar huruf untuk judul tabel dan gambar adalah </w:t>
      </w:r>
      <w:r w:rsidR="00543C57">
        <w:rPr>
          <w:lang w:val="en-US"/>
        </w:rPr>
        <w:t>Arial</w:t>
      </w:r>
      <w:r w:rsidRPr="002572A9">
        <w:t xml:space="preserve"> 11 pts. Pada setiap gambar sebaiknya diberikan sumbernya. </w:t>
      </w:r>
      <w:r w:rsidRPr="002572A9">
        <w:rPr>
          <w:b/>
        </w:rPr>
        <w:t>Harus ada keterangan yang menjelaskan tentang gambar.</w:t>
      </w:r>
      <w:r w:rsidRPr="002572A9">
        <w:t xml:space="preserve"> Contoh: Berdasarkan gambar 1 dapat terlihat suasana kelas ketika kegiatan pemebekalan kaum muda dalam persiapan ujian nasional.</w:t>
      </w:r>
    </w:p>
    <w:p w14:paraId="65CFA6F8" w14:textId="77777777" w:rsidR="002572A9" w:rsidRDefault="002572A9" w:rsidP="002572A9">
      <w:pPr>
        <w:widowControl w:val="0"/>
        <w:spacing w:after="0" w:line="240" w:lineRule="auto"/>
        <w:ind w:right="-20"/>
        <w:jc w:val="center"/>
        <w:rPr>
          <w:rFonts w:ascii="Arial" w:eastAsia="Times New Roman" w:hAnsi="Arial" w:cs="Arial"/>
          <w:sz w:val="20"/>
          <w:szCs w:val="20"/>
          <w:lang w:val="id-ID"/>
        </w:rPr>
      </w:pPr>
      <w:r w:rsidRPr="002572A9">
        <w:rPr>
          <w:rFonts w:ascii="Arial" w:eastAsia="Times New Roman" w:hAnsi="Arial" w:cs="Arial"/>
          <w:noProof/>
          <w:sz w:val="20"/>
          <w:szCs w:val="20"/>
        </w:rPr>
        <w:drawing>
          <wp:inline distT="0" distB="0" distL="0" distR="0" wp14:anchorId="65CFA72E" wp14:editId="65CFA72F">
            <wp:extent cx="4845050" cy="272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050" cy="2726690"/>
                    </a:xfrm>
                    <a:prstGeom prst="rect">
                      <a:avLst/>
                    </a:prstGeom>
                    <a:noFill/>
                  </pic:spPr>
                </pic:pic>
              </a:graphicData>
            </a:graphic>
          </wp:inline>
        </w:drawing>
      </w:r>
    </w:p>
    <w:p w14:paraId="03F2EDC4" w14:textId="77777777" w:rsidR="002973E7" w:rsidRDefault="002973E7" w:rsidP="002973E7">
      <w:pPr>
        <w:pStyle w:val="jabcaptpictures"/>
      </w:pPr>
    </w:p>
    <w:p w14:paraId="5635F726" w14:textId="33EF71F1" w:rsidR="002973E7" w:rsidRPr="00203903" w:rsidRDefault="002973E7" w:rsidP="002973E7">
      <w:pPr>
        <w:pStyle w:val="jabcaptpictures"/>
      </w:pPr>
      <w:r w:rsidRPr="00203903">
        <w:t>Gambar 1. Pelatihan Aplikasi Pembelajaran Jarak Jauh</w:t>
      </w:r>
    </w:p>
    <w:p w14:paraId="65CFA6F9" w14:textId="77777777" w:rsidR="002572A9" w:rsidRPr="002572A9" w:rsidRDefault="002572A9" w:rsidP="002572A9">
      <w:pPr>
        <w:widowControl w:val="0"/>
        <w:spacing w:before="120" w:after="0" w:line="240" w:lineRule="auto"/>
        <w:ind w:left="567" w:right="-23"/>
        <w:rPr>
          <w:rFonts w:ascii="Arial" w:eastAsia="Times New Roman" w:hAnsi="Arial" w:cs="Arial"/>
          <w:b/>
          <w:bCs/>
          <w:color w:val="221F1F"/>
          <w:lang w:val="id-ID"/>
        </w:rPr>
      </w:pPr>
      <w:r w:rsidRPr="002572A9">
        <w:rPr>
          <w:rFonts w:ascii="Arial" w:eastAsia="Times New Roman" w:hAnsi="Arial" w:cs="Arial"/>
          <w:i/>
          <w:color w:val="000000"/>
          <w:lang w:val="id-ID"/>
        </w:rPr>
        <w:t>Sumber: Dokumentasi LPPM - Kegiatan Pengabdian kepada Masyarakat (2020)</w:t>
      </w:r>
    </w:p>
    <w:p w14:paraId="65CFA6FA" w14:textId="77777777" w:rsidR="002572A9" w:rsidRPr="002572A9" w:rsidRDefault="002572A9" w:rsidP="002572A9">
      <w:pPr>
        <w:widowControl w:val="0"/>
        <w:spacing w:before="6" w:after="0" w:line="240" w:lineRule="auto"/>
        <w:ind w:right="-20"/>
        <w:jc w:val="center"/>
        <w:rPr>
          <w:rFonts w:ascii="Arial" w:eastAsia="Times New Roman" w:hAnsi="Arial" w:cs="Arial"/>
          <w:b/>
          <w:bCs/>
          <w:color w:val="221F1F"/>
          <w:lang w:val="id-ID"/>
        </w:rPr>
      </w:pPr>
    </w:p>
    <w:p w14:paraId="65CFA6FB" w14:textId="77777777" w:rsidR="002572A9" w:rsidRPr="002572A9" w:rsidRDefault="002572A9" w:rsidP="002572A9">
      <w:pPr>
        <w:widowControl w:val="0"/>
        <w:spacing w:before="2" w:after="0" w:line="239" w:lineRule="auto"/>
        <w:ind w:left="1273" w:right="1638"/>
        <w:jc w:val="center"/>
        <w:rPr>
          <w:rFonts w:ascii="Arial" w:eastAsia="Times New Roman" w:hAnsi="Arial" w:cs="Arial"/>
          <w:b/>
          <w:bCs/>
          <w:i/>
          <w:color w:val="221F1F"/>
          <w:lang w:val="id-ID"/>
        </w:rPr>
      </w:pPr>
    </w:p>
    <w:p w14:paraId="65CFA6FC" w14:textId="77777777" w:rsidR="002572A9" w:rsidRPr="002572A9" w:rsidRDefault="00C74381" w:rsidP="00C74381">
      <w:pPr>
        <w:pStyle w:val="Heading1"/>
      </w:pPr>
      <w:r>
        <w:rPr>
          <w:lang w:val="en-US"/>
        </w:rPr>
        <w:t xml:space="preserve">D. </w:t>
      </w:r>
      <w:r w:rsidR="002572A9" w:rsidRPr="002572A9">
        <w:t>KESIMPULAN</w:t>
      </w:r>
    </w:p>
    <w:p w14:paraId="65CFA6FD" w14:textId="77777777" w:rsidR="002572A9" w:rsidRPr="002572A9" w:rsidRDefault="002572A9" w:rsidP="00C74381">
      <w:pPr>
        <w:pStyle w:val="jabparagraf"/>
        <w:rPr>
          <w:rFonts w:eastAsia="Calibri"/>
        </w:rPr>
      </w:pPr>
      <w:r w:rsidRPr="002572A9">
        <w:rPr>
          <w:rFonts w:eastAsia="Calibri"/>
        </w:rPr>
        <w:t xml:space="preserve">Bagian kesimpulan terdiri dari dua paragraf, yaitu sajian </w:t>
      </w:r>
      <w:r w:rsidRPr="002572A9">
        <w:rPr>
          <w:rFonts w:eastAsia="Calibri"/>
          <w:b/>
        </w:rPr>
        <w:t>kesimpulan</w:t>
      </w:r>
      <w:r w:rsidRPr="002572A9">
        <w:rPr>
          <w:rFonts w:eastAsia="Calibri"/>
        </w:rPr>
        <w:t xml:space="preserve"> hasil kegiatan dan uraian </w:t>
      </w:r>
      <w:r w:rsidRPr="002572A9">
        <w:rPr>
          <w:rFonts w:eastAsia="Calibri"/>
          <w:b/>
        </w:rPr>
        <w:t>saran</w:t>
      </w:r>
      <w:r w:rsidRPr="002572A9">
        <w:rPr>
          <w:rFonts w:eastAsia="Calibri"/>
        </w:rPr>
        <w:t xml:space="preserve">. Kesimpulan tidak sekadar mengulangi data, tetapi berupa substansi pemaknaan. Bagian </w:t>
      </w:r>
      <w:r w:rsidRPr="002572A9">
        <w:rPr>
          <w:rFonts w:eastAsia="Calibri"/>
          <w:b/>
        </w:rPr>
        <w:t>kesimpulan</w:t>
      </w:r>
      <w:r w:rsidRPr="002572A9">
        <w:rPr>
          <w:rFonts w:eastAsia="Calibri"/>
        </w:rPr>
        <w:t xml:space="preserve"> dapat berupa pernyataan tentang apa yang diharapkan, sebagaimana dinyatakan dalam bab "Pendahuluan".</w:t>
      </w:r>
    </w:p>
    <w:p w14:paraId="65CFA6FE" w14:textId="77777777" w:rsidR="002572A9" w:rsidRPr="002572A9" w:rsidRDefault="002572A9" w:rsidP="00C74381">
      <w:pPr>
        <w:pStyle w:val="jabparagraf"/>
      </w:pPr>
      <w:r w:rsidRPr="002572A9">
        <w:rPr>
          <w:rFonts w:eastAsia="Calibri"/>
        </w:rPr>
        <w:lastRenderedPageBreak/>
        <w:t xml:space="preserve">Bagian </w:t>
      </w:r>
      <w:r w:rsidRPr="002572A9">
        <w:rPr>
          <w:rFonts w:eastAsia="Calibri"/>
          <w:b/>
        </w:rPr>
        <w:t>saran</w:t>
      </w:r>
      <w:r w:rsidRPr="002572A9">
        <w:rPr>
          <w:rFonts w:eastAsia="Calibri"/>
        </w:rPr>
        <w:t xml:space="preserve"> berupa penjelasan keterabatasan dalam kegiatan ditambahkan dengan prospek pengembangan kegiatan selanjutnya ke depan (berdasarkan bab “Pembahasan”). </w:t>
      </w:r>
      <w:r w:rsidRPr="002572A9">
        <w:t xml:space="preserve">Baik simpulan maupun saran tidak ditulis dalam nomor berurutan (1,2,3,dan seterusnya) atau </w:t>
      </w:r>
      <w:r w:rsidRPr="002572A9">
        <w:rPr>
          <w:i/>
        </w:rPr>
        <w:t>bullet</w:t>
      </w:r>
      <w:r w:rsidRPr="002572A9">
        <w:t xml:space="preserve">, tetapi ditulis dalam uraian paragraf. Jenis dan besar huruf adalah </w:t>
      </w:r>
      <w:r w:rsidR="00543C57">
        <w:rPr>
          <w:lang w:val="en-US"/>
        </w:rPr>
        <w:t>Arial</w:t>
      </w:r>
      <w:r w:rsidRPr="002572A9">
        <w:t>, 12 pts, normal.</w:t>
      </w:r>
    </w:p>
    <w:p w14:paraId="65CFA6FF" w14:textId="77777777" w:rsidR="002572A9" w:rsidRPr="002572A9" w:rsidRDefault="002572A9" w:rsidP="002572A9">
      <w:pPr>
        <w:widowControl w:val="0"/>
        <w:spacing w:after="0" w:line="360" w:lineRule="auto"/>
        <w:ind w:right="-20" w:firstLine="709"/>
        <w:jc w:val="both"/>
        <w:rPr>
          <w:rFonts w:ascii="Arial" w:eastAsia="Times New Roman" w:hAnsi="Arial" w:cs="Arial"/>
          <w:b/>
          <w:bCs/>
          <w:sz w:val="24"/>
          <w:szCs w:val="24"/>
          <w:lang w:val="id-ID"/>
        </w:rPr>
      </w:pPr>
    </w:p>
    <w:p w14:paraId="65CFA700" w14:textId="77777777" w:rsidR="002572A9" w:rsidRPr="002572A9" w:rsidRDefault="002572A9" w:rsidP="00C74381">
      <w:pPr>
        <w:pStyle w:val="Heading1"/>
      </w:pPr>
      <w:r w:rsidRPr="002572A9">
        <w:t>UCAPAN TERIMA KASIH</w:t>
      </w:r>
    </w:p>
    <w:p w14:paraId="65CFA701" w14:textId="77777777" w:rsidR="002572A9" w:rsidRPr="002572A9" w:rsidRDefault="002572A9" w:rsidP="00C74381">
      <w:pPr>
        <w:pStyle w:val="jabparagraf"/>
      </w:pPr>
      <w:r w:rsidRPr="002572A9">
        <w:t>Ucapan terima kasih ditujukan kepada pihak/badan/institusi/personel yang mendukung pelaksanaan kegiatan, terutama penyandang dana. Bagian ini boleh tidak ada.</w:t>
      </w:r>
    </w:p>
    <w:p w14:paraId="65CFA702" w14:textId="77777777" w:rsidR="002572A9" w:rsidRPr="002572A9" w:rsidRDefault="002572A9" w:rsidP="002572A9">
      <w:pPr>
        <w:widowControl w:val="0"/>
        <w:spacing w:after="0" w:line="360" w:lineRule="auto"/>
        <w:ind w:right="-20"/>
        <w:rPr>
          <w:rFonts w:ascii="Arial" w:eastAsia="Times New Roman" w:hAnsi="Arial" w:cs="Arial"/>
          <w:b/>
          <w:bCs/>
          <w:color w:val="221F1F"/>
          <w:sz w:val="24"/>
          <w:szCs w:val="24"/>
          <w:lang w:val="id-ID"/>
        </w:rPr>
      </w:pPr>
    </w:p>
    <w:p w14:paraId="65CFA703" w14:textId="77777777" w:rsidR="002572A9" w:rsidRPr="002572A9" w:rsidRDefault="002572A9" w:rsidP="00C74381">
      <w:pPr>
        <w:pStyle w:val="Heading1"/>
      </w:pPr>
      <w:r w:rsidRPr="002572A9">
        <w:t>DAFTAR REFERENSI</w:t>
      </w:r>
    </w:p>
    <w:p w14:paraId="65CFA704" w14:textId="77777777" w:rsidR="00203903" w:rsidRPr="00203903" w:rsidRDefault="00203903" w:rsidP="00203903">
      <w:pPr>
        <w:pStyle w:val="jabparagraf"/>
        <w:rPr>
          <w:lang w:val="en-US"/>
        </w:rPr>
      </w:pPr>
      <w:r w:rsidRPr="00203903">
        <w:rPr>
          <w:lang w:val="en-US"/>
        </w:rPr>
        <w:t>Referensi adalah sumber-sumber yang disitasi, seperti artikel jurnal, buku, artikel surat kabar, media sosial, laporan, pedoman, prosiding, peraturan pemerintah, sikripsi, tesis, disertasi, dan surat kabar. Penulisan sitasi pada badan tulisan maupun referensi menggunakan model A</w:t>
      </w:r>
      <w:r w:rsidRPr="00203903">
        <w:rPr>
          <w:i/>
          <w:iCs/>
          <w:lang w:val="en-US"/>
        </w:rPr>
        <w:t>merican Psychologycal Association</w:t>
      </w:r>
      <w:r w:rsidRPr="00203903">
        <w:rPr>
          <w:lang w:val="en-US"/>
        </w:rPr>
        <w:t> Edisi VI. Para penulis sangat disarankan menggunakan aplikasi manajemen referensi, seperti Mendey dan Zotero.</w:t>
      </w:r>
    </w:p>
    <w:p w14:paraId="65CFA705" w14:textId="77777777" w:rsidR="00203903" w:rsidRPr="00203903" w:rsidRDefault="00203903" w:rsidP="00203903">
      <w:pPr>
        <w:pStyle w:val="Heading2"/>
      </w:pPr>
      <w:r w:rsidRPr="00203903">
        <w:t xml:space="preserve">Referensi pada Badan Tulisan </w:t>
      </w:r>
    </w:p>
    <w:p w14:paraId="65CFA706" w14:textId="77777777" w:rsidR="00203903" w:rsidRPr="00203903" w:rsidRDefault="00203903" w:rsidP="00203903">
      <w:pPr>
        <w:pStyle w:val="jabparagraf"/>
        <w:rPr>
          <w:lang w:val="en-US"/>
        </w:rPr>
      </w:pPr>
      <w:r w:rsidRPr="00203903">
        <w:rPr>
          <w:lang w:val="en-US"/>
        </w:rPr>
        <w:t>Penulisan referensi pada badan tulisan cukup menggunakan nama belakang dan tahun, seperti contoh berikut ini:</w:t>
      </w:r>
    </w:p>
    <w:p w14:paraId="65CFA707" w14:textId="77777777" w:rsidR="00203903" w:rsidRPr="00203903" w:rsidRDefault="00203903" w:rsidP="00203903">
      <w:pPr>
        <w:pStyle w:val="Heading3"/>
      </w:pPr>
      <w:r w:rsidRPr="00203903">
        <w:t>Satu penulis:</w:t>
      </w:r>
    </w:p>
    <w:p w14:paraId="65CFA708" w14:textId="77777777" w:rsidR="00203903" w:rsidRPr="00203903" w:rsidRDefault="00203903" w:rsidP="00203903">
      <w:pPr>
        <w:pStyle w:val="jabparagraf"/>
        <w:rPr>
          <w:lang w:val="en-US"/>
        </w:rPr>
      </w:pPr>
      <w:r w:rsidRPr="00203903">
        <w:rPr>
          <w:lang w:val="en-US"/>
        </w:rPr>
        <w:t>Menurut Malhotra (2020), riset pemasaran adalah pengumpulan informasi secara sistematis dan objektif, yang hasilnya digunakan untuk membantu pengambilan keputusan pemasaran.</w:t>
      </w:r>
    </w:p>
    <w:p w14:paraId="65CFA709" w14:textId="77777777" w:rsidR="00203903" w:rsidRPr="00203903" w:rsidRDefault="00203903" w:rsidP="00203903">
      <w:pPr>
        <w:pStyle w:val="jabparagraf"/>
        <w:rPr>
          <w:lang w:val="en-US"/>
        </w:rPr>
      </w:pPr>
      <w:r w:rsidRPr="00203903">
        <w:rPr>
          <w:lang w:val="en-US"/>
        </w:rPr>
        <w:t xml:space="preserve">Atau </w:t>
      </w:r>
    </w:p>
    <w:p w14:paraId="65CFA70A" w14:textId="77777777" w:rsidR="00203903" w:rsidRPr="00203903" w:rsidRDefault="00203903" w:rsidP="00203903">
      <w:pPr>
        <w:pStyle w:val="jabparagraf"/>
        <w:rPr>
          <w:lang w:val="en-US"/>
        </w:rPr>
      </w:pPr>
      <w:r w:rsidRPr="00203903">
        <w:rPr>
          <w:lang w:val="en-US"/>
        </w:rPr>
        <w:t>Riset pemasaran adalah pengumpulan informasi secara sistematis dan objektif, yang hasilnya digunakan untuk membantu pengambilan keputusan pemasaran (Malhotra, 2020).</w:t>
      </w:r>
    </w:p>
    <w:p w14:paraId="65CFA70B" w14:textId="77777777" w:rsidR="00203903" w:rsidRPr="00203903" w:rsidRDefault="00203903" w:rsidP="00203903">
      <w:pPr>
        <w:pStyle w:val="Heading3"/>
      </w:pPr>
      <w:r w:rsidRPr="00203903">
        <w:t>Dua penulis:</w:t>
      </w:r>
    </w:p>
    <w:p w14:paraId="65CFA70C" w14:textId="77777777" w:rsidR="00203903" w:rsidRPr="00203903" w:rsidRDefault="00203903" w:rsidP="00203903">
      <w:pPr>
        <w:pStyle w:val="jabparagraf"/>
        <w:rPr>
          <w:lang w:val="en-US"/>
        </w:rPr>
      </w:pPr>
      <w:r w:rsidRPr="00203903">
        <w:rPr>
          <w:lang w:val="en-US"/>
        </w:rPr>
        <w:lastRenderedPageBreak/>
        <w:t>Menurut Kotler dan Keller (2016), merek yang kuat meningkatkan daya tahan perusahaan menghadapi krisis.</w:t>
      </w:r>
    </w:p>
    <w:p w14:paraId="65CFA70D" w14:textId="77777777" w:rsidR="00203903" w:rsidRPr="00203903" w:rsidRDefault="00203903" w:rsidP="00203903">
      <w:pPr>
        <w:pStyle w:val="jabparagraf"/>
        <w:rPr>
          <w:lang w:val="en-US"/>
        </w:rPr>
      </w:pPr>
      <w:r w:rsidRPr="00203903">
        <w:rPr>
          <w:lang w:val="en-US"/>
        </w:rPr>
        <w:t xml:space="preserve">Atau </w:t>
      </w:r>
    </w:p>
    <w:p w14:paraId="65CFA70E" w14:textId="77777777" w:rsidR="00203903" w:rsidRPr="00203903" w:rsidRDefault="00203903" w:rsidP="00203903">
      <w:pPr>
        <w:pStyle w:val="jabparagraf"/>
        <w:rPr>
          <w:lang w:val="en-US"/>
        </w:rPr>
      </w:pPr>
      <w:r w:rsidRPr="00203903">
        <w:rPr>
          <w:lang w:val="en-US"/>
        </w:rPr>
        <w:t>Merek yang kuat meningkatkan daya tahan perusahaan menghadapi krisis (Kotler &amp; Keller, 2016).</w:t>
      </w:r>
    </w:p>
    <w:p w14:paraId="65CFA70F" w14:textId="77777777" w:rsidR="00203903" w:rsidRPr="00203903" w:rsidRDefault="00203903" w:rsidP="00203903">
      <w:pPr>
        <w:pStyle w:val="Heading3"/>
      </w:pPr>
      <w:r w:rsidRPr="00203903">
        <w:t>Tiga penulis atau lebih:</w:t>
      </w:r>
    </w:p>
    <w:p w14:paraId="65CFA710" w14:textId="77777777" w:rsidR="00203903" w:rsidRPr="00203903" w:rsidRDefault="00203903" w:rsidP="00203903">
      <w:pPr>
        <w:pStyle w:val="jabparagraf"/>
        <w:rPr>
          <w:lang w:val="en-US"/>
        </w:rPr>
      </w:pPr>
      <w:r w:rsidRPr="00203903">
        <w:rPr>
          <w:lang w:val="en-US"/>
        </w:rPr>
        <w:t xml:space="preserve">Menurut Philips et al. (2016), </w:t>
      </w:r>
      <w:r w:rsidRPr="00203903">
        <w:rPr>
          <w:i/>
          <w:lang w:val="en-US"/>
        </w:rPr>
        <w:t>judgment</w:t>
      </w:r>
      <w:r w:rsidRPr="00203903">
        <w:rPr>
          <w:lang w:val="en-US"/>
        </w:rPr>
        <w:t xml:space="preserve"> adalah pengambilan kesimpulan yang menggunakan pada informasi terbatas.</w:t>
      </w:r>
    </w:p>
    <w:p w14:paraId="65CFA711" w14:textId="77777777" w:rsidR="00203903" w:rsidRPr="00203903" w:rsidRDefault="00203903" w:rsidP="00203903">
      <w:pPr>
        <w:pStyle w:val="jabparagraf"/>
        <w:rPr>
          <w:lang w:val="en-US"/>
        </w:rPr>
      </w:pPr>
      <w:r w:rsidRPr="00203903">
        <w:rPr>
          <w:lang w:val="en-US"/>
        </w:rPr>
        <w:t>Atau</w:t>
      </w:r>
    </w:p>
    <w:p w14:paraId="65CFA712" w14:textId="77777777" w:rsidR="00203903" w:rsidRPr="00203903" w:rsidRDefault="00203903" w:rsidP="00203903">
      <w:pPr>
        <w:pStyle w:val="jabparagraf"/>
        <w:rPr>
          <w:lang w:val="en-US"/>
        </w:rPr>
      </w:pPr>
      <w:r w:rsidRPr="00203903">
        <w:rPr>
          <w:i/>
          <w:lang w:val="en-US"/>
        </w:rPr>
        <w:t>Judgment</w:t>
      </w:r>
      <w:r w:rsidRPr="00203903">
        <w:rPr>
          <w:lang w:val="en-US"/>
        </w:rPr>
        <w:t xml:space="preserve"> adalah pengambilan kesimpulan yang menggunakan pada informasi terbatas (Philips et al., 2016).</w:t>
      </w:r>
    </w:p>
    <w:p w14:paraId="65CFA713" w14:textId="77777777" w:rsidR="00203903" w:rsidRPr="00203903" w:rsidRDefault="00203903" w:rsidP="00203903">
      <w:pPr>
        <w:pStyle w:val="Heading3"/>
      </w:pPr>
      <w:r w:rsidRPr="00203903">
        <w:t>Banyak sumber:</w:t>
      </w:r>
    </w:p>
    <w:p w14:paraId="65CFA714" w14:textId="77777777" w:rsidR="00203903" w:rsidRPr="00203903" w:rsidRDefault="00203903" w:rsidP="00203903">
      <w:pPr>
        <w:pStyle w:val="jabparagraf"/>
        <w:rPr>
          <w:lang w:val="en-US"/>
        </w:rPr>
      </w:pPr>
      <w:r w:rsidRPr="00203903">
        <w:rPr>
          <w:lang w:val="en-US"/>
        </w:rPr>
        <w:t>Apabila lebih dari satu sumber, maka referensi ditulis dalam kurung dan susunannya dibuat berdasarkan urutan abjad nama penulis.</w:t>
      </w:r>
    </w:p>
    <w:p w14:paraId="65CFA715" w14:textId="77777777" w:rsidR="00203903" w:rsidRPr="00203903" w:rsidRDefault="00203903" w:rsidP="00203903">
      <w:pPr>
        <w:pStyle w:val="jabparagraf"/>
        <w:rPr>
          <w:lang w:val="en-US"/>
        </w:rPr>
      </w:pPr>
      <w:r w:rsidRPr="00203903">
        <w:rPr>
          <w:lang w:val="en-US"/>
        </w:rPr>
        <w:t>Misalnya:</w:t>
      </w:r>
    </w:p>
    <w:p w14:paraId="65CFA716" w14:textId="77777777" w:rsidR="00203903" w:rsidRPr="00203903" w:rsidRDefault="00203903" w:rsidP="00203903">
      <w:pPr>
        <w:pStyle w:val="jabparagraf"/>
        <w:rPr>
          <w:lang w:val="en-US"/>
        </w:rPr>
      </w:pPr>
      <w:r w:rsidRPr="00203903">
        <w:rPr>
          <w:lang w:val="en-US"/>
        </w:rPr>
        <w:t>Kekuatan merek berasal dari penilaian subjektif konsumen atas merek (Kotler &amp; Keller, 2016; Malhotra, 2020; Philips et al., 2016).</w:t>
      </w:r>
    </w:p>
    <w:p w14:paraId="65CFA717" w14:textId="77777777" w:rsidR="00203903" w:rsidRPr="00203903" w:rsidRDefault="00203903" w:rsidP="00203903">
      <w:pPr>
        <w:pStyle w:val="Heading3"/>
      </w:pPr>
      <w:r w:rsidRPr="00203903">
        <w:t>Penulisan Referensi dalam Daftar Referensi</w:t>
      </w:r>
    </w:p>
    <w:p w14:paraId="65CFA718" w14:textId="77777777" w:rsidR="00203903" w:rsidRPr="00203903" w:rsidRDefault="00203903" w:rsidP="00203903">
      <w:pPr>
        <w:pStyle w:val="jabparagraf"/>
        <w:rPr>
          <w:lang w:val="en-US"/>
        </w:rPr>
      </w:pPr>
      <w:r w:rsidRPr="00203903">
        <w:rPr>
          <w:lang w:val="en-US"/>
        </w:rPr>
        <w:t>Referensi ditulis satu spasi dan disusun berdasarkan urutan abjad huruf pertama nama keluarga penulis pertama. Referensi disusun berdasarkan abjad. Semua sumber (artikel jurnal, buku, artikel surat kabar, media sosial, laporan, pedoman, prosiding, peraturan pemerintah, sikripsi, tesis, disertasi, dan surat kabar) disusun dalam satu daftar.</w:t>
      </w:r>
    </w:p>
    <w:p w14:paraId="65CFA719" w14:textId="77777777" w:rsidR="00203903" w:rsidRPr="00203903" w:rsidRDefault="00203903" w:rsidP="00203903">
      <w:pPr>
        <w:pStyle w:val="Heading2"/>
      </w:pPr>
      <w:r w:rsidRPr="00203903">
        <w:t>Buku</w:t>
      </w:r>
    </w:p>
    <w:p w14:paraId="65CFA71A" w14:textId="77777777" w:rsidR="00203903" w:rsidRPr="00203903" w:rsidRDefault="00203903" w:rsidP="00203903">
      <w:pPr>
        <w:pStyle w:val="Heading3"/>
      </w:pPr>
      <w:r w:rsidRPr="00203903">
        <w:t>Penulis tunggal</w:t>
      </w:r>
    </w:p>
    <w:p w14:paraId="65CFA71B" w14:textId="77777777" w:rsidR="00203903" w:rsidRPr="00203903" w:rsidRDefault="00203903" w:rsidP="00203903">
      <w:pPr>
        <w:pStyle w:val="jabreferences"/>
      </w:pPr>
      <w:r w:rsidRPr="00203903">
        <w:t>Malhotra, N.K. (2020). </w:t>
      </w:r>
      <w:r w:rsidRPr="00203903">
        <w:rPr>
          <w:i/>
          <w:iCs/>
        </w:rPr>
        <w:t>Marketing Research an Applied Orientation</w:t>
      </w:r>
      <w:r w:rsidRPr="00203903">
        <w:t>. Harlow, UK: Pearson Education Limited.</w:t>
      </w:r>
    </w:p>
    <w:p w14:paraId="65CFA71C" w14:textId="77777777" w:rsidR="00203903" w:rsidRPr="00203903" w:rsidRDefault="00203903" w:rsidP="00203903">
      <w:pPr>
        <w:pStyle w:val="Heading3"/>
      </w:pPr>
      <w:r w:rsidRPr="00203903">
        <w:t>Dua Penulis</w:t>
      </w:r>
    </w:p>
    <w:p w14:paraId="65CFA71D" w14:textId="77777777" w:rsidR="00203903" w:rsidRPr="00203903" w:rsidRDefault="00203903" w:rsidP="00203903">
      <w:pPr>
        <w:pStyle w:val="jabreferences"/>
      </w:pPr>
      <w:r w:rsidRPr="00203903">
        <w:rPr>
          <w:i/>
          <w:iCs/>
        </w:rPr>
        <w:t>Kotler</w:t>
      </w:r>
      <w:r w:rsidRPr="00203903">
        <w:t>, P. &amp; Kevin Lane </w:t>
      </w:r>
      <w:r w:rsidRPr="00203903">
        <w:rPr>
          <w:i/>
          <w:iCs/>
        </w:rPr>
        <w:t>Keller</w:t>
      </w:r>
      <w:r w:rsidRPr="00203903">
        <w:t>, K.L. (</w:t>
      </w:r>
      <w:r w:rsidRPr="00203903">
        <w:rPr>
          <w:i/>
          <w:iCs/>
        </w:rPr>
        <w:t>2016)</w:t>
      </w:r>
      <w:r w:rsidRPr="00203903">
        <w:t>. </w:t>
      </w:r>
      <w:r w:rsidRPr="00203903">
        <w:rPr>
          <w:i/>
          <w:iCs/>
        </w:rPr>
        <w:t>Marketing Management</w:t>
      </w:r>
      <w:r w:rsidRPr="00203903">
        <w:t>. 15-th Edition. Upper Saddle River, NJ: Pearson Education.</w:t>
      </w:r>
    </w:p>
    <w:p w14:paraId="65CFA71E" w14:textId="77777777" w:rsidR="00203903" w:rsidRPr="00203903" w:rsidRDefault="00203903" w:rsidP="00203903">
      <w:pPr>
        <w:pStyle w:val="Heading3"/>
      </w:pPr>
      <w:r w:rsidRPr="00203903">
        <w:lastRenderedPageBreak/>
        <w:t>Banyak penulis</w:t>
      </w:r>
    </w:p>
    <w:p w14:paraId="65CFA71F" w14:textId="77777777" w:rsidR="00203903" w:rsidRPr="00203903" w:rsidRDefault="00203903" w:rsidP="00203903">
      <w:pPr>
        <w:pStyle w:val="jabreferences"/>
      </w:pPr>
      <w:r w:rsidRPr="00203903">
        <w:t>Hair, J.F., Black, W.C., Babin, B.J., &amp; Anderson, R.E. (2016). </w:t>
      </w:r>
      <w:r w:rsidRPr="00203903">
        <w:rPr>
          <w:i/>
          <w:iCs/>
        </w:rPr>
        <w:t>Multivariate Data Analysis</w:t>
      </w:r>
      <w:r w:rsidRPr="00203903">
        <w:t>. Edinburg Gate, U.K.: Pearson Education Limited.</w:t>
      </w:r>
    </w:p>
    <w:p w14:paraId="65CFA720" w14:textId="77777777" w:rsidR="00203903" w:rsidRPr="00203903" w:rsidRDefault="00203903" w:rsidP="00203903">
      <w:pPr>
        <w:pStyle w:val="Heading3"/>
      </w:pPr>
      <w:r w:rsidRPr="00203903">
        <w:t>Bab dalam buku</w:t>
      </w:r>
    </w:p>
    <w:p w14:paraId="65CFA721" w14:textId="77777777" w:rsidR="00203903" w:rsidRPr="00203903" w:rsidRDefault="00203903" w:rsidP="00203903">
      <w:pPr>
        <w:pStyle w:val="jabreferences"/>
      </w:pPr>
      <w:r w:rsidRPr="00203903">
        <w:t>Keren, G., &amp; Bruin, W.B., de (2003). On the Assessment of Decision Quality: Considerations Regarding Utility, Conflict, and Accountability. In Harman, D., &amp; Macchi, L. (2017). </w:t>
      </w:r>
      <w:r w:rsidRPr="00203903">
        <w:rPr>
          <w:i/>
          <w:iCs/>
        </w:rPr>
        <w:t>Thinking: Psychological Perspectives on Reasoning, Judgment and Decision Making</w:t>
      </w:r>
      <w:r w:rsidRPr="00203903">
        <w:t>. (p. 347-363). Hoboken, NJ: John Wiley and Sons.</w:t>
      </w:r>
    </w:p>
    <w:p w14:paraId="65CFA722" w14:textId="77777777" w:rsidR="00203903" w:rsidRPr="00203903" w:rsidRDefault="00203903" w:rsidP="00203903">
      <w:pPr>
        <w:pStyle w:val="jabreferences"/>
      </w:pPr>
      <w:r w:rsidRPr="00203903">
        <w:t>Langeland, E. (2014). Emotional Wellbeing.  In Greydanus, D.E., Pratt, H.D., &amp; Patel, D.R. (Eds.). </w:t>
      </w:r>
      <w:r w:rsidRPr="00203903">
        <w:rPr>
          <w:i/>
          <w:iCs/>
        </w:rPr>
        <w:t>Encyclopedia of Quality of Life and Wellbeing Research</w:t>
      </w:r>
      <w:r w:rsidRPr="00203903">
        <w:t> (p. 1874-1876). Dordrecht, NL: Springer. DOI: 10.1007/978-94-007-0753-5_859. </w:t>
      </w:r>
    </w:p>
    <w:p w14:paraId="65CFA723" w14:textId="77777777" w:rsidR="00203903" w:rsidRPr="00203903" w:rsidRDefault="00203903" w:rsidP="00203903">
      <w:pPr>
        <w:pStyle w:val="Heading3"/>
      </w:pPr>
      <w:r w:rsidRPr="00203903">
        <w:t>Jurnal</w:t>
      </w:r>
    </w:p>
    <w:p w14:paraId="65CFA724" w14:textId="77777777" w:rsidR="00203903" w:rsidRPr="00203903" w:rsidRDefault="00203903" w:rsidP="00203903">
      <w:pPr>
        <w:pStyle w:val="jabreferences"/>
      </w:pPr>
      <w:r w:rsidRPr="00203903">
        <w:t>Nurhasanah, D., &amp; Suhartono, S. (2022). Quality Audit Moderates the Influence of Good Governance on Company Value. </w:t>
      </w:r>
      <w:r w:rsidRPr="00203903">
        <w:rPr>
          <w:i/>
          <w:iCs/>
        </w:rPr>
        <w:t>Jurnal Ekonomi Perusahaan</w:t>
      </w:r>
      <w:r w:rsidRPr="00203903">
        <w:t>, </w:t>
      </w:r>
      <w:r w:rsidRPr="00203903">
        <w:rPr>
          <w:i/>
          <w:iCs/>
        </w:rPr>
        <w:t>29</w:t>
      </w:r>
      <w:r w:rsidRPr="00203903">
        <w:t>(1), 16–30. https://doi.org/10.46806/jep.v29i1.835</w:t>
      </w:r>
    </w:p>
    <w:p w14:paraId="65CFA725" w14:textId="77777777" w:rsidR="00203903" w:rsidRPr="00203903" w:rsidRDefault="00203903" w:rsidP="00203903">
      <w:pPr>
        <w:pStyle w:val="jabreferences"/>
      </w:pPr>
      <w:r w:rsidRPr="00203903">
        <w:t>Phillips, W. J., Fletcher, J. M., Marks, A. D. G., &amp; Hine, D. W. (2016). Thinking Styles and Decision Making: A Meta-Analysis. </w:t>
      </w:r>
      <w:r w:rsidRPr="00203903">
        <w:rPr>
          <w:i/>
          <w:iCs/>
        </w:rPr>
        <w:t>Psychological Bulletin, 142</w:t>
      </w:r>
      <w:r w:rsidRPr="00203903">
        <w:t>(3), 260-290. </w:t>
      </w:r>
      <w:hyperlink r:id="rId13" w:history="1">
        <w:r w:rsidRPr="00203903">
          <w:rPr>
            <w:rStyle w:val="Hyperlink"/>
          </w:rPr>
          <w:t>https://doi.org/10.1037/bul0000027</w:t>
        </w:r>
      </w:hyperlink>
      <w:r w:rsidRPr="00203903">
        <w:t>.</w:t>
      </w:r>
    </w:p>
    <w:p w14:paraId="65CFA726" w14:textId="77777777" w:rsidR="00203903" w:rsidRPr="00203903" w:rsidRDefault="00203903" w:rsidP="00203903">
      <w:pPr>
        <w:pStyle w:val="jabreferences"/>
      </w:pPr>
      <w:r w:rsidRPr="00203903">
        <w:t>Willman-Livarinen, H. (2017). The Future of Consumer Decision-Making. </w:t>
      </w:r>
      <w:r w:rsidRPr="00203903">
        <w:rPr>
          <w:i/>
          <w:iCs/>
        </w:rPr>
        <w:t>European Journal of Futures Research</w:t>
      </w:r>
      <w:r w:rsidRPr="00203903">
        <w:t>, 5(14), 1-12. </w:t>
      </w:r>
      <w:hyperlink r:id="rId14" w:history="1">
        <w:r w:rsidRPr="00203903">
          <w:rPr>
            <w:rStyle w:val="Hyperlink"/>
          </w:rPr>
          <w:t>https://doi.org/10.1007/s40309-017-0125-5</w:t>
        </w:r>
      </w:hyperlink>
      <w:r w:rsidRPr="00203903">
        <w:t>.</w:t>
      </w:r>
    </w:p>
    <w:p w14:paraId="65CFA727" w14:textId="77777777" w:rsidR="00203903" w:rsidRPr="00203903" w:rsidRDefault="00203903" w:rsidP="00203903">
      <w:pPr>
        <w:pStyle w:val="Heading2"/>
      </w:pPr>
      <w:r w:rsidRPr="00203903">
        <w:t>Sumber Primer dan Sekunder</w:t>
      </w:r>
    </w:p>
    <w:p w14:paraId="65CFA728" w14:textId="77777777" w:rsidR="00203903" w:rsidRPr="00203903" w:rsidRDefault="00203903" w:rsidP="00203903">
      <w:pPr>
        <w:pStyle w:val="jabparagraf"/>
        <w:rPr>
          <w:lang w:val="en-US"/>
        </w:rPr>
      </w:pPr>
      <w:r w:rsidRPr="00203903">
        <w:rPr>
          <w:lang w:val="en-US"/>
        </w:rPr>
        <w:t>Sumber primer adalah dokumen asli, seperti artikel penelitian, laporan penelitian asli (seperti disertasi dan tesis), prosiding, dan monograf. Sumber-sumber ini harus mencakup setidaknya 70 % referensi. Sumber sekunder adalah dokumen yang mengumpulkan isinya dari berbagai sumber, seperti buku, artikel ulasan, dan dokumenter televisi. Sumber-sumber ini harus mencakup tidak lebih dari 30% referensi.</w:t>
      </w:r>
    </w:p>
    <w:p w14:paraId="65CFA729" w14:textId="77777777" w:rsidR="0024415F" w:rsidRPr="002572A9" w:rsidRDefault="0024415F" w:rsidP="00203903">
      <w:pPr>
        <w:pStyle w:val="jabparagraf"/>
      </w:pPr>
    </w:p>
    <w:sectPr w:rsidR="0024415F" w:rsidRPr="002572A9" w:rsidSect="002572A9">
      <w:footerReference w:type="default" r:id="rId1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B10F7" w14:textId="77777777" w:rsidR="00C71D88" w:rsidRDefault="00C71D88" w:rsidP="002572A9">
      <w:pPr>
        <w:spacing w:after="0" w:line="240" w:lineRule="auto"/>
      </w:pPr>
      <w:r>
        <w:separator/>
      </w:r>
    </w:p>
  </w:endnote>
  <w:endnote w:type="continuationSeparator" w:id="0">
    <w:p w14:paraId="11E4F868" w14:textId="77777777" w:rsidR="00C71D88" w:rsidRDefault="00C71D88" w:rsidP="0025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X="-90" w:tblpY="1"/>
      <w:tblOverlap w:val="never"/>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72"/>
    </w:tblGrid>
    <w:tr w:rsidR="00E17676" w14:paraId="65CFA736" w14:textId="77777777" w:rsidTr="00E17676">
      <w:tc>
        <w:tcPr>
          <w:tcW w:w="4598" w:type="dxa"/>
          <w:vAlign w:val="bottom"/>
        </w:tcPr>
        <w:p w14:paraId="65CFA734" w14:textId="77777777" w:rsidR="00E17676" w:rsidRDefault="00E17676" w:rsidP="00E17676">
          <w:pPr>
            <w:pStyle w:val="Header"/>
            <w:rPr>
              <w:rFonts w:cstheme="minorHAnsi"/>
              <w:color w:val="ED7D31" w:themeColor="accent2"/>
            </w:rPr>
          </w:pPr>
          <w:r w:rsidRPr="00E17676">
            <w:rPr>
              <w:rFonts w:cstheme="minorHAnsi"/>
              <w:color w:val="ED7D31" w:themeColor="accent2"/>
            </w:rPr>
            <w:t>Jurnal Abdimas Vol 1 No 1 2024</w:t>
          </w:r>
        </w:p>
      </w:tc>
      <w:tc>
        <w:tcPr>
          <w:tcW w:w="4672" w:type="dxa"/>
          <w:vAlign w:val="bottom"/>
        </w:tcPr>
        <w:p w14:paraId="65CFA735" w14:textId="77777777" w:rsidR="00E17676" w:rsidRDefault="00C71D88" w:rsidP="00E17676">
          <w:pPr>
            <w:pStyle w:val="Header"/>
            <w:jc w:val="right"/>
            <w:rPr>
              <w:rFonts w:cstheme="minorHAnsi"/>
              <w:color w:val="ED7D31" w:themeColor="accent2"/>
            </w:rPr>
          </w:pPr>
          <w:sdt>
            <w:sdtPr>
              <w:rPr>
                <w:rFonts w:cstheme="minorHAnsi"/>
                <w:b/>
                <w:sz w:val="36"/>
              </w:rPr>
              <w:id w:val="-2132923969"/>
              <w:docPartObj>
                <w:docPartGallery w:val="Page Numbers (Bottom of Page)"/>
                <w:docPartUnique/>
              </w:docPartObj>
            </w:sdtPr>
            <w:sdtEndPr>
              <w:rPr>
                <w:b w:val="0"/>
                <w:noProof/>
                <w:color w:val="ED7D31" w:themeColor="accent2"/>
                <w:sz w:val="24"/>
              </w:rPr>
            </w:sdtEndPr>
            <w:sdtContent>
              <w:r w:rsidR="00E17676" w:rsidRPr="00E17676">
                <w:rPr>
                  <w:rFonts w:cstheme="minorHAnsi"/>
                  <w:b/>
                  <w:color w:val="ED7D31" w:themeColor="accent2"/>
                  <w:sz w:val="36"/>
                </w:rPr>
                <w:fldChar w:fldCharType="begin"/>
              </w:r>
              <w:r w:rsidR="00E17676" w:rsidRPr="00E17676">
                <w:rPr>
                  <w:rFonts w:cstheme="minorHAnsi"/>
                  <w:b/>
                  <w:color w:val="ED7D31" w:themeColor="accent2"/>
                  <w:sz w:val="36"/>
                </w:rPr>
                <w:instrText xml:space="preserve"> PAGE   \* MERGEFORMAT </w:instrText>
              </w:r>
              <w:r w:rsidR="00E17676" w:rsidRPr="00E17676">
                <w:rPr>
                  <w:rFonts w:cstheme="minorHAnsi"/>
                  <w:b/>
                  <w:color w:val="ED7D31" w:themeColor="accent2"/>
                  <w:sz w:val="36"/>
                </w:rPr>
                <w:fldChar w:fldCharType="separate"/>
              </w:r>
              <w:r w:rsidR="0087346E">
                <w:rPr>
                  <w:rFonts w:cstheme="minorHAnsi"/>
                  <w:b/>
                  <w:noProof/>
                  <w:color w:val="ED7D31" w:themeColor="accent2"/>
                  <w:sz w:val="36"/>
                </w:rPr>
                <w:t>6</w:t>
              </w:r>
              <w:r w:rsidR="00E17676" w:rsidRPr="00E17676">
                <w:rPr>
                  <w:rFonts w:cstheme="minorHAnsi"/>
                  <w:b/>
                  <w:noProof/>
                  <w:color w:val="ED7D31" w:themeColor="accent2"/>
                  <w:sz w:val="36"/>
                </w:rPr>
                <w:fldChar w:fldCharType="end"/>
              </w:r>
            </w:sdtContent>
          </w:sdt>
        </w:p>
      </w:tc>
    </w:tr>
  </w:tbl>
  <w:p w14:paraId="65CFA737" w14:textId="77777777" w:rsidR="00A631FE" w:rsidRPr="00E17676" w:rsidRDefault="00A631FE" w:rsidP="00E17676">
    <w:pPr>
      <w:pStyle w:val="Header"/>
      <w:rPr>
        <w:rFonts w:cstheme="minorHAnsi"/>
        <w:color w:val="ED7D31" w:themeColor="accent2"/>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3CC8C" w14:textId="77777777" w:rsidR="00C71D88" w:rsidRDefault="00C71D88" w:rsidP="002572A9">
      <w:pPr>
        <w:spacing w:after="0" w:line="240" w:lineRule="auto"/>
      </w:pPr>
      <w:r>
        <w:separator/>
      </w:r>
    </w:p>
  </w:footnote>
  <w:footnote w:type="continuationSeparator" w:id="0">
    <w:p w14:paraId="7237B8B5" w14:textId="77777777" w:rsidR="00C71D88" w:rsidRDefault="00C71D88" w:rsidP="00257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21610"/>
    <w:multiLevelType w:val="multilevel"/>
    <w:tmpl w:val="34CE167A"/>
    <w:lvl w:ilvl="0">
      <w:start w:val="1"/>
      <w:numFmt w:val="upperLetter"/>
      <w:lvlText w:val="%1."/>
      <w:lvlJc w:val="left"/>
      <w:pPr>
        <w:ind w:left="822" w:hanging="360"/>
      </w:pPr>
      <w:rPr>
        <w:b/>
      </w:rPr>
    </w:lvl>
    <w:lvl w:ilvl="1">
      <w:start w:val="1"/>
      <w:numFmt w:val="decimal"/>
      <w:lvlText w:val="%2."/>
      <w:lvlJc w:val="left"/>
      <w:pPr>
        <w:ind w:left="822" w:hanging="360"/>
      </w:pPr>
      <w:rPr>
        <w:rFonts w:hint="default"/>
        <w:b/>
        <w:color w:val="221F1F"/>
      </w:rPr>
    </w:lvl>
    <w:lvl w:ilvl="2">
      <w:start w:val="1"/>
      <w:numFmt w:val="lowerLetter"/>
      <w:lvlText w:val="%3)"/>
      <w:lvlJc w:val="left"/>
      <w:pPr>
        <w:ind w:left="1182" w:hanging="720"/>
      </w:pPr>
      <w:rPr>
        <w:rFonts w:hint="default"/>
        <w:b/>
        <w:color w:val="221F1F"/>
      </w:rPr>
    </w:lvl>
    <w:lvl w:ilvl="3">
      <w:start w:val="1"/>
      <w:numFmt w:val="decimal"/>
      <w:isLgl/>
      <w:lvlText w:val="%1.%2.%3.%4."/>
      <w:lvlJc w:val="left"/>
      <w:pPr>
        <w:ind w:left="1182" w:hanging="720"/>
      </w:pPr>
      <w:rPr>
        <w:rFonts w:hint="default"/>
        <w:b/>
        <w:color w:val="221F1F"/>
      </w:rPr>
    </w:lvl>
    <w:lvl w:ilvl="4">
      <w:start w:val="1"/>
      <w:numFmt w:val="decimal"/>
      <w:isLgl/>
      <w:lvlText w:val="%1.%2.%3.%4.%5."/>
      <w:lvlJc w:val="left"/>
      <w:pPr>
        <w:ind w:left="1542" w:hanging="1080"/>
      </w:pPr>
      <w:rPr>
        <w:rFonts w:hint="default"/>
        <w:b/>
        <w:color w:val="221F1F"/>
      </w:rPr>
    </w:lvl>
    <w:lvl w:ilvl="5">
      <w:start w:val="1"/>
      <w:numFmt w:val="decimal"/>
      <w:isLgl/>
      <w:lvlText w:val="%1.%2.%3.%4.%5.%6."/>
      <w:lvlJc w:val="left"/>
      <w:pPr>
        <w:ind w:left="1542" w:hanging="1080"/>
      </w:pPr>
      <w:rPr>
        <w:rFonts w:hint="default"/>
        <w:b/>
        <w:color w:val="221F1F"/>
      </w:rPr>
    </w:lvl>
    <w:lvl w:ilvl="6">
      <w:start w:val="1"/>
      <w:numFmt w:val="decimal"/>
      <w:isLgl/>
      <w:lvlText w:val="%1.%2.%3.%4.%5.%6.%7."/>
      <w:lvlJc w:val="left"/>
      <w:pPr>
        <w:ind w:left="1902" w:hanging="1440"/>
      </w:pPr>
      <w:rPr>
        <w:rFonts w:hint="default"/>
        <w:b/>
        <w:color w:val="221F1F"/>
      </w:rPr>
    </w:lvl>
    <w:lvl w:ilvl="7">
      <w:start w:val="1"/>
      <w:numFmt w:val="decimal"/>
      <w:isLgl/>
      <w:lvlText w:val="%1.%2.%3.%4.%5.%6.%7.%8."/>
      <w:lvlJc w:val="left"/>
      <w:pPr>
        <w:ind w:left="1902" w:hanging="1440"/>
      </w:pPr>
      <w:rPr>
        <w:rFonts w:hint="default"/>
        <w:b/>
        <w:color w:val="221F1F"/>
      </w:rPr>
    </w:lvl>
    <w:lvl w:ilvl="8">
      <w:start w:val="1"/>
      <w:numFmt w:val="decimal"/>
      <w:isLgl/>
      <w:lvlText w:val="%1.%2.%3.%4.%5.%6.%7.%8.%9."/>
      <w:lvlJc w:val="left"/>
      <w:pPr>
        <w:ind w:left="2262" w:hanging="1800"/>
      </w:pPr>
      <w:rPr>
        <w:rFonts w:hint="default"/>
        <w:b/>
        <w:color w:val="221F1F"/>
      </w:rPr>
    </w:lvl>
  </w:abstractNum>
  <w:num w:numId="1" w16cid:durableId="2017073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2A9"/>
    <w:rsid w:val="00022444"/>
    <w:rsid w:val="000877F9"/>
    <w:rsid w:val="00171073"/>
    <w:rsid w:val="00203903"/>
    <w:rsid w:val="0024415F"/>
    <w:rsid w:val="002572A9"/>
    <w:rsid w:val="002973E7"/>
    <w:rsid w:val="003306D0"/>
    <w:rsid w:val="003B4AE0"/>
    <w:rsid w:val="00413AB2"/>
    <w:rsid w:val="00543C57"/>
    <w:rsid w:val="006D0A7D"/>
    <w:rsid w:val="00784158"/>
    <w:rsid w:val="0087346E"/>
    <w:rsid w:val="008C471F"/>
    <w:rsid w:val="00905808"/>
    <w:rsid w:val="00911C62"/>
    <w:rsid w:val="009D2245"/>
    <w:rsid w:val="00A40D21"/>
    <w:rsid w:val="00A631FE"/>
    <w:rsid w:val="00A666EF"/>
    <w:rsid w:val="00A9195D"/>
    <w:rsid w:val="00B721FB"/>
    <w:rsid w:val="00C71D88"/>
    <w:rsid w:val="00C74381"/>
    <w:rsid w:val="00D30469"/>
    <w:rsid w:val="00D70210"/>
    <w:rsid w:val="00D71A9E"/>
    <w:rsid w:val="00E17676"/>
    <w:rsid w:val="00E7607E"/>
    <w:rsid w:val="00F4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FA6A3"/>
  <w15:chartTrackingRefBased/>
  <w15:docId w15:val="{3DF8D895-682F-43D3-AD18-710F63DFB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jab_Heading 1"/>
    <w:basedOn w:val="Normal"/>
    <w:next w:val="Normal"/>
    <w:link w:val="Heading1Char"/>
    <w:uiPriority w:val="9"/>
    <w:qFormat/>
    <w:rsid w:val="00A631FE"/>
    <w:pPr>
      <w:widowControl w:val="0"/>
      <w:spacing w:after="240" w:line="360" w:lineRule="auto"/>
      <w:ind w:right="-49"/>
      <w:contextualSpacing/>
      <w:jc w:val="both"/>
      <w:outlineLvl w:val="0"/>
    </w:pPr>
    <w:rPr>
      <w:rFonts w:ascii="Arial" w:eastAsia="Times New Roman" w:hAnsi="Arial" w:cs="Arial"/>
      <w:b/>
      <w:bCs/>
      <w:color w:val="00B0F0"/>
      <w:sz w:val="24"/>
      <w:szCs w:val="24"/>
      <w:lang w:val="id-ID"/>
    </w:rPr>
  </w:style>
  <w:style w:type="paragraph" w:styleId="Heading2">
    <w:name w:val="heading 2"/>
    <w:aliases w:val="jab_Heading 2"/>
    <w:basedOn w:val="Normal"/>
    <w:next w:val="Normal"/>
    <w:link w:val="Heading2Char"/>
    <w:uiPriority w:val="9"/>
    <w:unhideWhenUsed/>
    <w:qFormat/>
    <w:rsid w:val="00A631FE"/>
    <w:pPr>
      <w:widowControl w:val="0"/>
      <w:spacing w:after="0" w:line="360" w:lineRule="auto"/>
      <w:ind w:right="-20"/>
      <w:contextualSpacing/>
      <w:outlineLvl w:val="1"/>
    </w:pPr>
    <w:rPr>
      <w:rFonts w:ascii="Arial" w:eastAsia="Times New Roman" w:hAnsi="Arial" w:cs="Arial"/>
      <w:b/>
      <w:bCs/>
      <w:color w:val="00B0F0"/>
      <w:sz w:val="24"/>
      <w:szCs w:val="24"/>
    </w:rPr>
  </w:style>
  <w:style w:type="paragraph" w:styleId="Heading3">
    <w:name w:val="heading 3"/>
    <w:aliases w:val="jab_Heading 3"/>
    <w:basedOn w:val="Normal"/>
    <w:next w:val="Normal"/>
    <w:link w:val="Heading3Char"/>
    <w:uiPriority w:val="9"/>
    <w:unhideWhenUsed/>
    <w:qFormat/>
    <w:rsid w:val="00C74381"/>
    <w:pPr>
      <w:widowControl w:val="0"/>
      <w:spacing w:after="0" w:line="360" w:lineRule="auto"/>
      <w:ind w:right="-20"/>
      <w:contextualSpacing/>
      <w:outlineLvl w:val="2"/>
    </w:pPr>
    <w:rPr>
      <w:rFonts w:ascii="Arial" w:eastAsia="Times New Roman" w:hAnsi="Arial" w:cs="Arial"/>
      <w:b/>
      <w:bCs/>
      <w:color w:val="221F1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572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72A9"/>
    <w:rPr>
      <w:sz w:val="20"/>
      <w:szCs w:val="20"/>
    </w:rPr>
  </w:style>
  <w:style w:type="character" w:styleId="FootnoteReference">
    <w:name w:val="footnote reference"/>
    <w:basedOn w:val="DefaultParagraphFont"/>
    <w:uiPriority w:val="99"/>
    <w:semiHidden/>
    <w:unhideWhenUsed/>
    <w:rsid w:val="002572A9"/>
    <w:rPr>
      <w:vertAlign w:val="superscript"/>
    </w:rPr>
  </w:style>
  <w:style w:type="character" w:styleId="Hyperlink">
    <w:name w:val="Hyperlink"/>
    <w:basedOn w:val="DefaultParagraphFont"/>
    <w:uiPriority w:val="99"/>
    <w:unhideWhenUsed/>
    <w:rsid w:val="00E7607E"/>
    <w:rPr>
      <w:color w:val="0563C1" w:themeColor="hyperlink"/>
      <w:u w:val="single"/>
    </w:rPr>
  </w:style>
  <w:style w:type="table" w:styleId="TableGrid">
    <w:name w:val="Table Grid"/>
    <w:basedOn w:val="TableNormal"/>
    <w:uiPriority w:val="39"/>
    <w:rsid w:val="00E76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PARAGRAF,Paragraf"/>
    <w:link w:val="NoSpacingChar"/>
    <w:qFormat/>
    <w:rsid w:val="00F42D24"/>
    <w:pPr>
      <w:spacing w:after="0" w:line="240" w:lineRule="auto"/>
    </w:pPr>
  </w:style>
  <w:style w:type="character" w:customStyle="1" w:styleId="NoSpacingChar">
    <w:name w:val="No Spacing Char"/>
    <w:aliases w:val="HPARAGRAF Char,Paragraf Char"/>
    <w:basedOn w:val="DefaultParagraphFont"/>
    <w:link w:val="NoSpacing"/>
    <w:rsid w:val="00F42D24"/>
  </w:style>
  <w:style w:type="paragraph" w:styleId="ListParagraph">
    <w:name w:val="List Paragraph"/>
    <w:basedOn w:val="Normal"/>
    <w:uiPriority w:val="34"/>
    <w:qFormat/>
    <w:rsid w:val="00F42D24"/>
    <w:pPr>
      <w:ind w:left="720"/>
      <w:contextualSpacing/>
    </w:pPr>
  </w:style>
  <w:style w:type="character" w:customStyle="1" w:styleId="Heading1Char">
    <w:name w:val="Heading 1 Char"/>
    <w:aliases w:val="jab_Heading 1 Char"/>
    <w:basedOn w:val="DefaultParagraphFont"/>
    <w:link w:val="Heading1"/>
    <w:uiPriority w:val="9"/>
    <w:rsid w:val="00A631FE"/>
    <w:rPr>
      <w:rFonts w:ascii="Arial" w:eastAsia="Times New Roman" w:hAnsi="Arial" w:cs="Arial"/>
      <w:b/>
      <w:bCs/>
      <w:color w:val="00B0F0"/>
      <w:sz w:val="24"/>
      <w:szCs w:val="24"/>
      <w:lang w:val="id-ID"/>
    </w:rPr>
  </w:style>
  <w:style w:type="paragraph" w:customStyle="1" w:styleId="jabparagraf">
    <w:name w:val="jab_paragraf"/>
    <w:basedOn w:val="Normal"/>
    <w:link w:val="jabparagrafChar"/>
    <w:qFormat/>
    <w:rsid w:val="00A631FE"/>
    <w:pPr>
      <w:widowControl w:val="0"/>
      <w:spacing w:after="120" w:line="360" w:lineRule="auto"/>
      <w:ind w:right="-49"/>
      <w:jc w:val="both"/>
    </w:pPr>
    <w:rPr>
      <w:rFonts w:ascii="Arial" w:eastAsia="Times New Roman" w:hAnsi="Arial" w:cs="Arial"/>
      <w:color w:val="221F1F"/>
      <w:sz w:val="24"/>
      <w:szCs w:val="24"/>
      <w:lang w:val="id-ID"/>
    </w:rPr>
  </w:style>
  <w:style w:type="character" w:customStyle="1" w:styleId="Heading2Char">
    <w:name w:val="Heading 2 Char"/>
    <w:aliases w:val="jab_Heading 2 Char"/>
    <w:basedOn w:val="DefaultParagraphFont"/>
    <w:link w:val="Heading2"/>
    <w:uiPriority w:val="9"/>
    <w:rsid w:val="00A631FE"/>
    <w:rPr>
      <w:rFonts w:ascii="Arial" w:eastAsia="Times New Roman" w:hAnsi="Arial" w:cs="Arial"/>
      <w:b/>
      <w:bCs/>
      <w:color w:val="00B0F0"/>
      <w:sz w:val="24"/>
      <w:szCs w:val="24"/>
    </w:rPr>
  </w:style>
  <w:style w:type="character" w:customStyle="1" w:styleId="jabparagrafChar">
    <w:name w:val="jab_paragraf Char"/>
    <w:basedOn w:val="DefaultParagraphFont"/>
    <w:link w:val="jabparagraf"/>
    <w:rsid w:val="00A631FE"/>
    <w:rPr>
      <w:rFonts w:ascii="Arial" w:eastAsia="Times New Roman" w:hAnsi="Arial" w:cs="Arial"/>
      <w:color w:val="221F1F"/>
      <w:sz w:val="24"/>
      <w:szCs w:val="24"/>
      <w:lang w:val="id-ID"/>
    </w:rPr>
  </w:style>
  <w:style w:type="paragraph" w:styleId="Header">
    <w:name w:val="header"/>
    <w:basedOn w:val="Normal"/>
    <w:link w:val="HeaderChar"/>
    <w:uiPriority w:val="99"/>
    <w:unhideWhenUsed/>
    <w:rsid w:val="00A63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1FE"/>
  </w:style>
  <w:style w:type="paragraph" w:styleId="Footer">
    <w:name w:val="footer"/>
    <w:basedOn w:val="Normal"/>
    <w:link w:val="FooterChar"/>
    <w:uiPriority w:val="99"/>
    <w:unhideWhenUsed/>
    <w:rsid w:val="00A63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1FE"/>
  </w:style>
  <w:style w:type="character" w:customStyle="1" w:styleId="Heading3Char">
    <w:name w:val="Heading 3 Char"/>
    <w:aliases w:val="jab_Heading 3 Char"/>
    <w:basedOn w:val="DefaultParagraphFont"/>
    <w:link w:val="Heading3"/>
    <w:uiPriority w:val="9"/>
    <w:rsid w:val="00C74381"/>
    <w:rPr>
      <w:rFonts w:ascii="Arial" w:eastAsia="Times New Roman" w:hAnsi="Arial" w:cs="Arial"/>
      <w:b/>
      <w:bCs/>
      <w:color w:val="221F1F"/>
      <w:sz w:val="24"/>
      <w:szCs w:val="24"/>
    </w:rPr>
  </w:style>
  <w:style w:type="paragraph" w:customStyle="1" w:styleId="jabreferences">
    <w:name w:val="jab_references"/>
    <w:basedOn w:val="jabparagraf"/>
    <w:link w:val="jabreferencesChar"/>
    <w:qFormat/>
    <w:rsid w:val="00203903"/>
    <w:pPr>
      <w:ind w:left="900" w:hanging="900"/>
    </w:pPr>
    <w:rPr>
      <w:lang w:val="en-US"/>
    </w:rPr>
  </w:style>
  <w:style w:type="paragraph" w:customStyle="1" w:styleId="jabcaptpictures">
    <w:name w:val="jab_capt_pictures"/>
    <w:basedOn w:val="Normal"/>
    <w:link w:val="jabcaptpicturesChar"/>
    <w:qFormat/>
    <w:rsid w:val="00203903"/>
    <w:pPr>
      <w:widowControl w:val="0"/>
      <w:spacing w:after="120" w:line="240" w:lineRule="auto"/>
      <w:ind w:right="-20"/>
      <w:jc w:val="center"/>
    </w:pPr>
    <w:rPr>
      <w:rFonts w:ascii="Arial" w:eastAsia="Times New Roman" w:hAnsi="Arial" w:cs="Arial"/>
      <w:b/>
      <w:bCs/>
      <w:color w:val="00B0F0"/>
      <w:lang w:val="id-ID"/>
    </w:rPr>
  </w:style>
  <w:style w:type="character" w:customStyle="1" w:styleId="jabreferencesChar">
    <w:name w:val="jab_references Char"/>
    <w:basedOn w:val="jabparagrafChar"/>
    <w:link w:val="jabreferences"/>
    <w:rsid w:val="00203903"/>
    <w:rPr>
      <w:rFonts w:ascii="Arial" w:eastAsia="Times New Roman" w:hAnsi="Arial" w:cs="Arial"/>
      <w:color w:val="221F1F"/>
      <w:sz w:val="24"/>
      <w:szCs w:val="24"/>
      <w:lang w:val="id-ID"/>
    </w:rPr>
  </w:style>
  <w:style w:type="character" w:customStyle="1" w:styleId="jabcaptpicturesChar">
    <w:name w:val="jab_capt_pictures Char"/>
    <w:basedOn w:val="DefaultParagraphFont"/>
    <w:link w:val="jabcaptpictures"/>
    <w:rsid w:val="00203903"/>
    <w:rPr>
      <w:rFonts w:ascii="Arial" w:eastAsia="Times New Roman" w:hAnsi="Arial" w:cs="Arial"/>
      <w:b/>
      <w:bCs/>
      <w:color w:val="00B0F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ycnet.apa.org/doi/10.1037/bul000002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nama@email.com" TargetMode="External"/><Relationship Id="rId14" Type="http://schemas.openxmlformats.org/officeDocument/2006/relationships/hyperlink" Target="https://doi.org/10.1007/s40309-017-01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A4FED-ABBE-4671-844E-C4D46B7A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Dede Surya Atmaja</cp:lastModifiedBy>
  <cp:revision>10</cp:revision>
  <dcterms:created xsi:type="dcterms:W3CDTF">2023-12-20T09:13:00Z</dcterms:created>
  <dcterms:modified xsi:type="dcterms:W3CDTF">2026-01-21T03:30:00Z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